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120A9304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BC3335">
        <w:rPr>
          <w:b/>
          <w:bCs/>
          <w:noProof/>
          <w:sz w:val="24"/>
          <w:szCs w:val="24"/>
        </w:rPr>
        <w:t>5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00114FE8">
        <w:rPr>
          <w:b/>
          <w:bCs/>
          <w:noProof/>
          <w:sz w:val="24"/>
          <w:szCs w:val="24"/>
        </w:rPr>
        <w:t>50</w:t>
      </w:r>
      <w:r w:rsidR="00DC0744">
        <w:rPr>
          <w:b/>
          <w:bCs/>
          <w:noProof/>
          <w:sz w:val="24"/>
          <w:szCs w:val="24"/>
        </w:rPr>
        <w:t>5963</w:t>
      </w:r>
    </w:p>
    <w:p w14:paraId="63C63B34" w14:textId="7D29EA47" w:rsidR="001512D7" w:rsidRPr="0010618D" w:rsidRDefault="00BC3335" w:rsidP="00AE0659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Malta</w:t>
      </w:r>
      <w:r w:rsidR="00E812F9">
        <w:rPr>
          <w:rFonts w:ascii="Arial" w:hAnsi="Arial" w:cs="Arial"/>
          <w:b/>
          <w:sz w:val="24"/>
        </w:rPr>
        <w:t>, MT,</w:t>
      </w:r>
      <w:r w:rsidR="00380A44">
        <w:rPr>
          <w:rFonts w:ascii="Arial" w:hAnsi="Arial" w:cs="Arial"/>
          <w:b/>
          <w:sz w:val="24"/>
        </w:rPr>
        <w:t xml:space="preserve"> </w:t>
      </w:r>
      <w:r w:rsidR="00D1235F">
        <w:rPr>
          <w:rFonts w:ascii="Arial" w:hAnsi="Arial" w:cs="Arial"/>
          <w:b/>
          <w:sz w:val="24"/>
        </w:rPr>
        <w:t>19</w:t>
      </w:r>
      <w:r w:rsidR="006B0B9F" w:rsidRPr="002542A0">
        <w:rPr>
          <w:rFonts w:ascii="Arial" w:hAnsi="Arial" w:cs="Arial"/>
          <w:b/>
          <w:sz w:val="24"/>
          <w:vertAlign w:val="superscript"/>
        </w:rPr>
        <w:t>th</w:t>
      </w:r>
      <w:r w:rsidR="006B0B9F">
        <w:rPr>
          <w:rFonts w:ascii="Arial" w:hAnsi="Arial" w:cs="Arial"/>
          <w:b/>
          <w:sz w:val="24"/>
        </w:rPr>
        <w:t xml:space="preserve"> </w:t>
      </w:r>
      <w:r w:rsidR="00AE0659">
        <w:rPr>
          <w:rFonts w:ascii="Arial" w:hAnsi="Arial" w:cs="Arial"/>
          <w:b/>
          <w:sz w:val="24"/>
        </w:rPr>
        <w:t>–</w:t>
      </w:r>
      <w:r w:rsidR="00506723">
        <w:rPr>
          <w:rFonts w:ascii="Arial" w:hAnsi="Arial" w:cs="Arial"/>
          <w:b/>
          <w:sz w:val="24"/>
        </w:rPr>
        <w:t xml:space="preserve"> </w:t>
      </w:r>
      <w:r w:rsidR="00D1235F">
        <w:rPr>
          <w:rFonts w:ascii="Arial" w:hAnsi="Arial" w:cs="Arial"/>
          <w:b/>
          <w:sz w:val="24"/>
        </w:rPr>
        <w:t>23</w:t>
      </w:r>
      <w:r w:rsidR="00D1235F" w:rsidRPr="00D1235F">
        <w:rPr>
          <w:rFonts w:ascii="Arial" w:hAnsi="Arial" w:cs="Arial"/>
          <w:b/>
          <w:sz w:val="24"/>
          <w:vertAlign w:val="superscript"/>
        </w:rPr>
        <w:t>rd</w:t>
      </w:r>
      <w:r w:rsidR="00D1235F">
        <w:rPr>
          <w:rFonts w:ascii="Arial" w:hAnsi="Arial" w:cs="Arial"/>
          <w:b/>
          <w:sz w:val="24"/>
        </w:rPr>
        <w:t xml:space="preserve"> May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 w:rsidR="00AE0659">
        <w:rPr>
          <w:rFonts w:ascii="Arial" w:hAnsi="Arial" w:cs="Arial"/>
          <w:b/>
          <w:sz w:val="24"/>
        </w:rPr>
        <w:t>5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22E73798" w:rsidR="005E0013" w:rsidRPr="00E96C56" w:rsidRDefault="005E0013" w:rsidP="004651AA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4651AA">
        <w:rPr>
          <w:rFonts w:ascii="Arial" w:hAnsi="Arial" w:cs="Arial"/>
          <w:b/>
        </w:rPr>
        <w:t xml:space="preserve">MPR </w:t>
      </w:r>
      <w:r w:rsidR="00B90F9D">
        <w:rPr>
          <w:rFonts w:ascii="Arial" w:hAnsi="Arial" w:cs="Arial"/>
          <w:b/>
        </w:rPr>
        <w:t xml:space="preserve">and A-MPR </w:t>
      </w:r>
      <w:r w:rsidR="004651AA">
        <w:rPr>
          <w:rFonts w:ascii="Arial" w:hAnsi="Arial" w:cs="Arial"/>
          <w:b/>
        </w:rPr>
        <w:t xml:space="preserve">for </w:t>
      </w:r>
      <w:r w:rsidR="004651AA" w:rsidRPr="00074FBD">
        <w:rPr>
          <w:rFonts w:ascii="Arial" w:hAnsi="Arial" w:cs="Arial"/>
          <w:b/>
        </w:rPr>
        <w:t>Intra-band contiguous</w:t>
      </w:r>
      <w:r w:rsidR="004651AA">
        <w:rPr>
          <w:rFonts w:ascii="Arial" w:hAnsi="Arial" w:cs="Arial"/>
          <w:b/>
        </w:rPr>
        <w:t xml:space="preserve"> </w:t>
      </w:r>
      <w:r w:rsidR="004651AA" w:rsidRPr="00074FBD">
        <w:rPr>
          <w:rFonts w:ascii="Arial" w:hAnsi="Arial" w:cs="Arial"/>
          <w:b/>
        </w:rPr>
        <w:t xml:space="preserve">UL CA </w:t>
      </w:r>
      <w:r w:rsidR="004651AA">
        <w:rPr>
          <w:rFonts w:ascii="Arial" w:hAnsi="Arial" w:cs="Arial"/>
          <w:b/>
        </w:rPr>
        <w:t>for</w:t>
      </w:r>
      <w:r w:rsidR="004651AA" w:rsidRPr="00074FBD">
        <w:rPr>
          <w:rFonts w:ascii="Arial" w:hAnsi="Arial" w:cs="Arial"/>
          <w:b/>
        </w:rPr>
        <w:t xml:space="preserve"> PC1.5</w:t>
      </w:r>
    </w:p>
    <w:p w14:paraId="73CE2741" w14:textId="7EE0B679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87754">
        <w:rPr>
          <w:rFonts w:ascii="Arial" w:hAnsi="Arial" w:cs="Arial"/>
          <w:b/>
        </w:rPr>
        <w:t>7.1.2.</w:t>
      </w:r>
      <w:r w:rsidR="002376FE">
        <w:rPr>
          <w:rFonts w:ascii="Arial" w:hAnsi="Arial" w:cs="Arial"/>
          <w:b/>
        </w:rPr>
        <w:t>1.2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40077F60" w14:textId="77777777" w:rsidR="005113AF" w:rsidRDefault="005113AF" w:rsidP="005113AF">
      <w:pPr>
        <w:pStyle w:val="Heading1"/>
      </w:pPr>
      <w:r>
        <w:t>1.</w:t>
      </w:r>
      <w:r>
        <w:tab/>
        <w:t>Introduction</w:t>
      </w:r>
    </w:p>
    <w:p w14:paraId="7AAE67BA" w14:textId="45A38AAE" w:rsidR="005113AF" w:rsidRPr="00313B11" w:rsidRDefault="005113AF" w:rsidP="005113AF">
      <w:r>
        <w:t>For this WI companies were requested to measure/simulate MPR/AMPR numbers for several intra-band contiguous and non-contiguous scenarios.</w:t>
      </w:r>
      <w:r w:rsidR="008920F3">
        <w:t xml:space="preserve"> In RAN4#114</w:t>
      </w:r>
      <w:r w:rsidR="00DC0007">
        <w:t>-bis</w:t>
      </w:r>
      <w:r w:rsidR="008920F3">
        <w:t xml:space="preserve"> MPR</w:t>
      </w:r>
      <w:r w:rsidR="00DC0007">
        <w:t xml:space="preserve">s </w:t>
      </w:r>
      <w:r w:rsidR="008920F3">
        <w:t>for contiguous CCs with contiguous RBs</w:t>
      </w:r>
      <w:r w:rsidR="004F440D">
        <w:t xml:space="preserve"> </w:t>
      </w:r>
      <w:r w:rsidR="00DC0007">
        <w:t xml:space="preserve">were agreed </w:t>
      </w:r>
      <w:r w:rsidR="003157D4">
        <w:t xml:space="preserve">and tentative MPR values for contiguous CCs with non-contiguous RBs were </w:t>
      </w:r>
      <w:r w:rsidR="00977F66">
        <w:t>agreed</w:t>
      </w:r>
      <w:r w:rsidR="004F440D">
        <w:t>[1]</w:t>
      </w:r>
      <w:r w:rsidR="008920F3">
        <w:t xml:space="preserve">. </w:t>
      </w:r>
      <w:r>
        <w:t xml:space="preserve"> In this paper we present </w:t>
      </w:r>
      <w:r w:rsidR="008920F3">
        <w:t xml:space="preserve">further views on the MPR/A-MPR for contiguous CCs with contiguous and non-contiguous RBs. </w:t>
      </w:r>
    </w:p>
    <w:p w14:paraId="0FCE5351" w14:textId="77777777" w:rsidR="005113AF" w:rsidRDefault="005113AF" w:rsidP="005113AF">
      <w:pPr>
        <w:pStyle w:val="Heading1"/>
        <w:jc w:val="both"/>
      </w:pPr>
      <w:r>
        <w:t xml:space="preserve">2. </w:t>
      </w:r>
      <w:r>
        <w:tab/>
        <w:t>Discussion</w:t>
      </w:r>
    </w:p>
    <w:p w14:paraId="795F10EE" w14:textId="093322CC" w:rsidR="005113AF" w:rsidRDefault="005113AF" w:rsidP="005113AF">
      <w:r>
        <w:t>In RAN4#11</w:t>
      </w:r>
      <w:r w:rsidR="000C1689">
        <w:t>4</w:t>
      </w:r>
      <w:r w:rsidR="00F772FD">
        <w:t>-bis</w:t>
      </w:r>
      <w:r>
        <w:t xml:space="preserve"> a WF was created that stated the following [1]: </w:t>
      </w:r>
    </w:p>
    <w:p w14:paraId="4F1977BE" w14:textId="77777777" w:rsidR="005113AF" w:rsidRDefault="005113AF" w:rsidP="005113AF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E4A59" wp14:editId="3434C731">
                <wp:simplePos x="0" y="0"/>
                <wp:positionH relativeFrom="column">
                  <wp:posOffset>-138430</wp:posOffset>
                </wp:positionH>
                <wp:positionV relativeFrom="paragraph">
                  <wp:posOffset>94615</wp:posOffset>
                </wp:positionV>
                <wp:extent cx="6267450" cy="5000625"/>
                <wp:effectExtent l="0" t="0" r="19050" b="28575"/>
                <wp:wrapNone/>
                <wp:docPr id="31921194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50006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98CA1" id="Rectangle 1" o:spid="_x0000_s1026" style="position:absolute;margin-left:-10.9pt;margin-top:7.45pt;width:493.5pt;height:3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" filled="f" strokecolor="#09101d [484]" strokeweight="1pt"/>
            </w:pict>
          </mc:Fallback>
        </mc:AlternateContent>
      </w:r>
    </w:p>
    <w:p w14:paraId="3B8D685D" w14:textId="7C79E60A" w:rsidR="009F5994" w:rsidRPr="009F5994" w:rsidRDefault="009F5994" w:rsidP="009F599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4"/>
          <w:lang w:eastAsia="en-GB"/>
        </w:rPr>
      </w:pPr>
      <w:r w:rsidRPr="009F5994">
        <w:rPr>
          <w:rFonts w:ascii="Arial" w:eastAsia="Times New Roman" w:hAnsi="Arial"/>
          <w:sz w:val="24"/>
          <w:lang w:eastAsia="en-GB"/>
        </w:rPr>
        <w:t>1.2 MPR values for intra-band contiguous ULCA with non-contiguous RB allocation (with TxD)</w:t>
      </w:r>
    </w:p>
    <w:p w14:paraId="7DF070F4" w14:textId="31F90C30" w:rsidR="009F5994" w:rsidRPr="009F5994" w:rsidRDefault="009F5994" w:rsidP="009F5994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F5994">
        <w:rPr>
          <w:rFonts w:hint="eastAsia"/>
          <w:lang w:eastAsia="en-GB"/>
        </w:rPr>
        <w:t>T</w:t>
      </w:r>
      <w:r w:rsidRPr="009F5994">
        <w:rPr>
          <w:lang w:eastAsia="en-GB"/>
        </w:rPr>
        <w:t xml:space="preserve">he MPR values for PC3(1Tx) and PC2(2Tx) listed in the </w:t>
      </w:r>
      <w:r w:rsidRPr="009F5994">
        <w:rPr>
          <w:rFonts w:hint="eastAsia"/>
          <w:lang w:eastAsia="zh-CN"/>
        </w:rPr>
        <w:t>below</w:t>
      </w:r>
      <w:r w:rsidRPr="009F5994">
        <w:rPr>
          <w:lang w:eastAsia="en-GB"/>
        </w:rPr>
        <w:t xml:space="preserve"> table is </w:t>
      </w:r>
      <w:r w:rsidRPr="009F5994">
        <w:rPr>
          <w:rFonts w:hint="eastAsia"/>
          <w:lang w:eastAsia="zh-CN"/>
        </w:rPr>
        <w:t>just</w:t>
      </w:r>
      <w:r w:rsidRPr="009F5994">
        <w:rPr>
          <w:lang w:eastAsia="en-GB"/>
        </w:rPr>
        <w:t xml:space="preserve"> for referenc</w:t>
      </w:r>
      <w:r w:rsidR="00D530C6">
        <w:rPr>
          <w:lang w:eastAsia="en-GB"/>
        </w:rPr>
        <w:t>e</w:t>
      </w:r>
    </w:p>
    <w:tbl>
      <w:tblPr>
        <w:tblW w:w="904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960"/>
        <w:gridCol w:w="608"/>
        <w:gridCol w:w="665"/>
        <w:gridCol w:w="815"/>
        <w:gridCol w:w="630"/>
        <w:gridCol w:w="630"/>
        <w:gridCol w:w="810"/>
        <w:gridCol w:w="720"/>
        <w:gridCol w:w="810"/>
        <w:gridCol w:w="1214"/>
      </w:tblGrid>
      <w:tr w:rsidR="009F5994" w:rsidRPr="009F5994" w14:paraId="00E56D8C" w14:textId="77777777" w:rsidTr="00CD2F44">
        <w:trPr>
          <w:trHeight w:val="37"/>
        </w:trPr>
        <w:tc>
          <w:tcPr>
            <w:tcW w:w="2140" w:type="dxa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A35AF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2088" w:type="dxa"/>
            <w:gridSpan w:val="3"/>
            <w:shd w:val="clear" w:color="auto" w:fill="FFFFFF"/>
          </w:tcPr>
          <w:p w14:paraId="4A5A238F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4472C4"/>
                <w:sz w:val="18"/>
                <w:szCs w:val="18"/>
                <w:lang w:eastAsia="en-GB"/>
              </w:rPr>
              <w:t>PC3 (1Tx)</w:t>
            </w:r>
          </w:p>
        </w:tc>
        <w:tc>
          <w:tcPr>
            <w:tcW w:w="2070" w:type="dxa"/>
            <w:gridSpan w:val="3"/>
            <w:shd w:val="clear" w:color="auto" w:fill="FFFFFF"/>
          </w:tcPr>
          <w:p w14:paraId="7F130C7F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4472C4"/>
                <w:sz w:val="18"/>
                <w:szCs w:val="18"/>
                <w:lang w:eastAsia="en-GB"/>
              </w:rPr>
              <w:t>PC2 (2Tx)</w:t>
            </w:r>
          </w:p>
        </w:tc>
        <w:tc>
          <w:tcPr>
            <w:tcW w:w="2744" w:type="dxa"/>
            <w:gridSpan w:val="3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D36564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PC1.5 (2Tx)</w:t>
            </w:r>
          </w:p>
        </w:tc>
      </w:tr>
      <w:tr w:rsidR="009F5994" w:rsidRPr="009F5994" w14:paraId="175C66DE" w14:textId="77777777" w:rsidTr="00CD2F44">
        <w:trPr>
          <w:trHeight w:val="37"/>
        </w:trPr>
        <w:tc>
          <w:tcPr>
            <w:tcW w:w="2140" w:type="dxa"/>
            <w:gridSpan w:val="2"/>
            <w:vMerge/>
            <w:shd w:val="clear" w:color="auto" w:fill="FFFFFF"/>
            <w:vAlign w:val="center"/>
            <w:hideMark/>
          </w:tcPr>
          <w:p w14:paraId="7CA83A8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88" w:type="dxa"/>
            <w:gridSpan w:val="3"/>
            <w:shd w:val="clear" w:color="auto" w:fill="FFFFFF"/>
          </w:tcPr>
          <w:p w14:paraId="5CD9F607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4472C4" w:themeColor="accent1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4472C4" w:themeColor="accent1"/>
                <w:sz w:val="18"/>
                <w:szCs w:val="18"/>
                <w:lang w:eastAsia="en-GB"/>
              </w:rPr>
              <w:t>Handheld</w:t>
            </w:r>
          </w:p>
        </w:tc>
        <w:tc>
          <w:tcPr>
            <w:tcW w:w="2070" w:type="dxa"/>
            <w:gridSpan w:val="3"/>
            <w:shd w:val="clear" w:color="auto" w:fill="FFFFFF"/>
          </w:tcPr>
          <w:p w14:paraId="30C05DB6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4472C4" w:themeColor="accent1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4472C4" w:themeColor="accent1"/>
                <w:sz w:val="18"/>
                <w:szCs w:val="18"/>
                <w:lang w:eastAsia="en-GB"/>
              </w:rPr>
              <w:t>Handheld</w:t>
            </w:r>
          </w:p>
        </w:tc>
        <w:tc>
          <w:tcPr>
            <w:tcW w:w="274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7C98F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Handheld</w:t>
            </w:r>
          </w:p>
        </w:tc>
      </w:tr>
      <w:tr w:rsidR="009F5994" w:rsidRPr="009F5994" w14:paraId="125DD4F6" w14:textId="77777777" w:rsidTr="00CD2F44">
        <w:trPr>
          <w:trHeight w:val="37"/>
        </w:trPr>
        <w:tc>
          <w:tcPr>
            <w:tcW w:w="2140" w:type="dxa"/>
            <w:gridSpan w:val="2"/>
            <w:vMerge/>
            <w:shd w:val="clear" w:color="auto" w:fill="FFFFFF"/>
            <w:vAlign w:val="center"/>
            <w:hideMark/>
          </w:tcPr>
          <w:p w14:paraId="4EE3060C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BEB6C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665" w:type="dxa"/>
            <w:shd w:val="clear" w:color="auto" w:fill="FFFFFF"/>
            <w:vAlign w:val="center"/>
          </w:tcPr>
          <w:p w14:paraId="2533921C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  <w:t>Outer1</w:t>
            </w:r>
            <w:r w:rsidRPr="009F5994"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0A06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  <w:t>Outer2</w:t>
            </w:r>
            <w:r w:rsidRPr="009F5994"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2577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1F61DDBA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  <w:t>Outer1</w:t>
            </w:r>
            <w:r w:rsidRPr="009F5994"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3E138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  <w:t>Outer2</w:t>
            </w:r>
            <w:r w:rsidRPr="009F5994"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3E11C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B8C1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Outer1</w:t>
            </w:r>
            <w:r w:rsidRPr="009F599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F85D3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Outer2</w:t>
            </w:r>
            <w:r w:rsidRPr="009F599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3</w:t>
            </w:r>
          </w:p>
        </w:tc>
      </w:tr>
      <w:tr w:rsidR="009F5994" w:rsidRPr="009F5994" w14:paraId="59F95E90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F9020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DFT-s-OFDM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8DC4A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PI/2 BPSK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7D35B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 w:hint="eastAsia"/>
                <w:color w:val="4472C4"/>
                <w:sz w:val="18"/>
                <w:szCs w:val="18"/>
                <w:lang w:eastAsia="en-GB"/>
              </w:rPr>
              <w:t>2</w:t>
            </w: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.5</w:t>
            </w:r>
          </w:p>
        </w:tc>
        <w:tc>
          <w:tcPr>
            <w:tcW w:w="665" w:type="dxa"/>
            <w:shd w:val="clear" w:color="auto" w:fill="FFFFFF"/>
          </w:tcPr>
          <w:p w14:paraId="0874270C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ABACB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11.5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CE9DF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4</w:t>
            </w: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630" w:type="dxa"/>
            <w:shd w:val="clear" w:color="auto" w:fill="FFFFFF"/>
          </w:tcPr>
          <w:p w14:paraId="2594C7AF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D5CD7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14.5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F7CE6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[4.5-5]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7406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[9-9.5]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E4F6B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 xml:space="preserve">[15.5-17] </w:t>
            </w:r>
          </w:p>
        </w:tc>
      </w:tr>
      <w:tr w:rsidR="009F5994" w:rsidRPr="009F5994" w14:paraId="0F8047DB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D97FA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C1E3F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13B38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 w:hint="eastAsia"/>
                <w:color w:val="4472C4"/>
                <w:sz w:val="18"/>
                <w:szCs w:val="18"/>
                <w:lang w:eastAsia="en-GB"/>
              </w:rPr>
              <w:t>2</w:t>
            </w: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.5</w:t>
            </w:r>
          </w:p>
        </w:tc>
        <w:tc>
          <w:tcPr>
            <w:tcW w:w="665" w:type="dxa"/>
            <w:shd w:val="clear" w:color="auto" w:fill="FFFFFF"/>
          </w:tcPr>
          <w:p w14:paraId="52198F36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7E97A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11.5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4C584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4</w:t>
            </w: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630" w:type="dxa"/>
            <w:shd w:val="clear" w:color="auto" w:fill="FFFFFF"/>
          </w:tcPr>
          <w:p w14:paraId="4A7A0469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81778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14.5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942F1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[4.5-5]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9E40E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[9-9.5]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B20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 xml:space="preserve">[15.5-17] </w:t>
            </w:r>
          </w:p>
        </w:tc>
      </w:tr>
      <w:tr w:rsidR="009F5994" w:rsidRPr="009F5994" w14:paraId="604093FD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14E76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BDDA9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3593D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 w:hint="eastAsia"/>
                <w:color w:val="4472C4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65" w:type="dxa"/>
            <w:shd w:val="clear" w:color="auto" w:fill="FFFFFF"/>
          </w:tcPr>
          <w:p w14:paraId="5F733F84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89A4B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11.5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42C4D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4</w:t>
            </w: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630" w:type="dxa"/>
            <w:shd w:val="clear" w:color="auto" w:fill="FFFFFF"/>
          </w:tcPr>
          <w:p w14:paraId="5BC465E1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555C3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14.5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7D854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[4.5-5]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2FB16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[9-9.5]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75C67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 xml:space="preserve">[15.5-17] </w:t>
            </w:r>
          </w:p>
        </w:tc>
      </w:tr>
      <w:tr w:rsidR="009F5994" w:rsidRPr="009F5994" w14:paraId="42968EA0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A3012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2F03D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73BDD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 w:hint="eastAsia"/>
                <w:color w:val="4472C4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65" w:type="dxa"/>
            <w:shd w:val="clear" w:color="auto" w:fill="FFFFFF"/>
          </w:tcPr>
          <w:p w14:paraId="38604FBF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030A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11.5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7171C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630" w:type="dxa"/>
            <w:shd w:val="clear" w:color="auto" w:fill="FFFFFF"/>
          </w:tcPr>
          <w:p w14:paraId="3AFE7FF6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FE4B2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14.5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562D2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[6.5-7]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CEA2F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[9-9.5]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0C30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 xml:space="preserve">[15.5-17] </w:t>
            </w:r>
          </w:p>
        </w:tc>
      </w:tr>
      <w:tr w:rsidR="009F5994" w:rsidRPr="009F5994" w14:paraId="61AD7563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A7B0D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F5CEA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256QAM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C69E0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 w:hint="eastAsia"/>
                <w:color w:val="4472C4"/>
                <w:sz w:val="18"/>
                <w:szCs w:val="18"/>
                <w:lang w:eastAsia="en-GB"/>
              </w:rPr>
              <w:t>6</w:t>
            </w: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.5</w:t>
            </w:r>
          </w:p>
        </w:tc>
        <w:tc>
          <w:tcPr>
            <w:tcW w:w="665" w:type="dxa"/>
            <w:shd w:val="clear" w:color="auto" w:fill="FFFFFF"/>
          </w:tcPr>
          <w:p w14:paraId="0C16B3A9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7027B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11.5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70957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7.5</w:t>
            </w:r>
          </w:p>
        </w:tc>
        <w:tc>
          <w:tcPr>
            <w:tcW w:w="630" w:type="dxa"/>
            <w:shd w:val="clear" w:color="auto" w:fill="FFFFFF"/>
          </w:tcPr>
          <w:p w14:paraId="3C9E349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41A23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14.5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B7AAB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[8-8.5]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DD6AC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[9-9.5]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7B8B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 xml:space="preserve">[15.5-17] </w:t>
            </w:r>
          </w:p>
        </w:tc>
      </w:tr>
      <w:tr w:rsidR="009F5994" w:rsidRPr="009F5994" w14:paraId="6DD9B1FF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D3466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01A4D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DCF5E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3.5</w:t>
            </w:r>
          </w:p>
        </w:tc>
        <w:tc>
          <w:tcPr>
            <w:tcW w:w="665" w:type="dxa"/>
            <w:shd w:val="clear" w:color="auto" w:fill="FFFFFF"/>
          </w:tcPr>
          <w:p w14:paraId="54D9295B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46A97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9F739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4.5</w:t>
            </w: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630" w:type="dxa"/>
            <w:shd w:val="clear" w:color="auto" w:fill="FFFFFF"/>
          </w:tcPr>
          <w:p w14:paraId="6C9E33C6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52CB1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15.5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03C38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[5-5.5]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319D7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[9.5-10]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343B8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 xml:space="preserve">[16.5-17] </w:t>
            </w:r>
          </w:p>
        </w:tc>
      </w:tr>
      <w:tr w:rsidR="009F5994" w:rsidRPr="009F5994" w14:paraId="0307D295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E80C4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EC63B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795E9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3.5</w:t>
            </w:r>
          </w:p>
        </w:tc>
        <w:tc>
          <w:tcPr>
            <w:tcW w:w="665" w:type="dxa"/>
            <w:shd w:val="clear" w:color="auto" w:fill="FFFFFF"/>
          </w:tcPr>
          <w:p w14:paraId="627EC244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F9481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0DEA0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4.5</w:t>
            </w: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630" w:type="dxa"/>
            <w:shd w:val="clear" w:color="auto" w:fill="FFFFFF"/>
          </w:tcPr>
          <w:p w14:paraId="4D0957B9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72580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15.5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6A2C6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[5-5.5]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F68C2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[9.5-10]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CAB8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 xml:space="preserve">[16.5-17] </w:t>
            </w:r>
          </w:p>
        </w:tc>
      </w:tr>
      <w:tr w:rsidR="009F5994" w:rsidRPr="009F5994" w14:paraId="18FEE98E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65A8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B8999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A5E91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65" w:type="dxa"/>
            <w:shd w:val="clear" w:color="auto" w:fill="FFFFFF"/>
          </w:tcPr>
          <w:p w14:paraId="2F5AAC0E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7700D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269D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630" w:type="dxa"/>
            <w:shd w:val="clear" w:color="auto" w:fill="FFFFFF"/>
          </w:tcPr>
          <w:p w14:paraId="7B02D250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B414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15.5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3D7CD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[6.5-7]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A7DE3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[9.5-10]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199A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 xml:space="preserve">[16.5-17] </w:t>
            </w:r>
          </w:p>
        </w:tc>
      </w:tr>
      <w:tr w:rsidR="009F5994" w:rsidRPr="009F5994" w14:paraId="0D209983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2AE3F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35703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256QAM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DD13F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7.5</w:t>
            </w:r>
          </w:p>
        </w:tc>
        <w:tc>
          <w:tcPr>
            <w:tcW w:w="665" w:type="dxa"/>
            <w:shd w:val="clear" w:color="auto" w:fill="FFFFFF"/>
          </w:tcPr>
          <w:p w14:paraId="4031264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7.5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5EA60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D3F63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630" w:type="dxa"/>
            <w:shd w:val="clear" w:color="auto" w:fill="FFFFFF"/>
          </w:tcPr>
          <w:p w14:paraId="3085A2FD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A9E94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4472C4"/>
                <w:sz w:val="18"/>
                <w:szCs w:val="18"/>
                <w:lang w:eastAsia="en-GB"/>
              </w:rPr>
              <w:t>15.5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23F00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[9-9.5]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7B56D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>[9.5-10]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7C295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  <w:t xml:space="preserve">[16.5-17] </w:t>
            </w:r>
          </w:p>
        </w:tc>
      </w:tr>
      <w:tr w:rsidR="009F5994" w:rsidRPr="009F5994" w14:paraId="0D6924A9" w14:textId="77777777" w:rsidTr="00CD2F44">
        <w:trPr>
          <w:trHeight w:val="37"/>
        </w:trPr>
        <w:tc>
          <w:tcPr>
            <w:tcW w:w="9042" w:type="dxa"/>
            <w:gridSpan w:val="11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DDFBA" w14:textId="77777777" w:rsidR="009F5994" w:rsidRPr="009F5994" w:rsidRDefault="009F5994" w:rsidP="009F5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F5994">
              <w:rPr>
                <w:rFonts w:ascii="Arial" w:eastAsia="Times New Roman" w:hAnsi="Arial"/>
                <w:sz w:val="16"/>
                <w:szCs w:val="18"/>
                <w:lang w:eastAsia="zh-CN"/>
              </w:rPr>
              <w:t xml:space="preserve">NOTE 1: the allowed MPR is [4]dB for aggregated allocation bandwidth &lt; [2MHz]. </w:t>
            </w:r>
          </w:p>
          <w:p w14:paraId="476CB1B2" w14:textId="77777777" w:rsidR="009F5994" w:rsidRPr="009F5994" w:rsidRDefault="009F5994" w:rsidP="009F5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F5994">
              <w:rPr>
                <w:rFonts w:ascii="Arial" w:eastAsia="Times New Roman" w:hAnsi="Arial"/>
                <w:sz w:val="16"/>
                <w:szCs w:val="18"/>
                <w:lang w:eastAsia="zh-CN"/>
              </w:rPr>
              <w:t xml:space="preserve">NOTE 2: Outer 1 MPR for Pi/2 BPSK and QPSK is reduced by 2dB for aggregated allocation bandwidth &gt; 10MHz </w:t>
            </w:r>
          </w:p>
          <w:p w14:paraId="2FE9CC50" w14:textId="77777777" w:rsidR="009F5994" w:rsidRPr="009F5994" w:rsidRDefault="009F5994" w:rsidP="009F5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F5994">
              <w:rPr>
                <w:rFonts w:ascii="Arial" w:eastAsia="Times New Roman" w:hAnsi="Arial"/>
                <w:sz w:val="16"/>
                <w:szCs w:val="18"/>
                <w:lang w:eastAsia="zh-CN"/>
              </w:rPr>
              <w:t>NOTE 3: Outer 2 MPR is reduced by 4.5dB for aggregated allocation bandwidth &gt; 10MHz</w:t>
            </w:r>
          </w:p>
          <w:p w14:paraId="374FD9F4" w14:textId="77777777" w:rsidR="009F5994" w:rsidRPr="009F5994" w:rsidRDefault="009F5994" w:rsidP="009F599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F5994">
              <w:rPr>
                <w:rFonts w:eastAsia="Times New Roman"/>
                <w:sz w:val="18"/>
                <w:szCs w:val="18"/>
                <w:lang w:eastAsia="zh-CN"/>
              </w:rPr>
              <w:t>NOTE 4: UE indicating TxD</w:t>
            </w:r>
            <w:r w:rsidRPr="009F5994">
              <w:rPr>
                <w:rFonts w:eastAsia="Times New Roman"/>
                <w:i/>
                <w:sz w:val="18"/>
                <w:szCs w:val="18"/>
                <w:lang w:eastAsia="zh-CN"/>
              </w:rPr>
              <w:t xml:space="preserve"> </w:t>
            </w:r>
            <w:r w:rsidRPr="009F5994">
              <w:rPr>
                <w:rFonts w:eastAsia="Times New Roman"/>
                <w:sz w:val="18"/>
                <w:szCs w:val="18"/>
                <w:lang w:eastAsia="zh-CN"/>
              </w:rPr>
              <w:t>supported</w:t>
            </w:r>
          </w:p>
        </w:tc>
      </w:tr>
    </w:tbl>
    <w:p w14:paraId="1EA21E98" w14:textId="77777777" w:rsidR="009F5994" w:rsidRPr="009F5994" w:rsidRDefault="009F5994" w:rsidP="009F5994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en-GB"/>
        </w:rPr>
      </w:pPr>
    </w:p>
    <w:p w14:paraId="4C7C6869" w14:textId="77777777" w:rsidR="009F5994" w:rsidRPr="009F5994" w:rsidRDefault="009F5994" w:rsidP="009F5994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en-GB"/>
        </w:rPr>
      </w:pPr>
      <w:r w:rsidRPr="009F5994">
        <w:rPr>
          <w:b/>
          <w:bCs/>
          <w:lang w:eastAsia="en-GB"/>
        </w:rPr>
        <w:t xml:space="preserve">Agreement: </w:t>
      </w:r>
    </w:p>
    <w:p w14:paraId="5BBE7104" w14:textId="77777777" w:rsidR="009F5994" w:rsidRPr="009F5994" w:rsidRDefault="009F5994" w:rsidP="009F599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F5994">
        <w:rPr>
          <w:rFonts w:eastAsia="Times New Roman"/>
          <w:lang w:eastAsia="en-GB"/>
        </w:rPr>
        <w:t>Further discussion in upcoming meetings based on the tentative values in the above table.</w:t>
      </w:r>
    </w:p>
    <w:p w14:paraId="2EE0DAE3" w14:textId="7768FD01" w:rsidR="00A7734A" w:rsidRPr="00DC07AE" w:rsidRDefault="009F5994" w:rsidP="00DC07A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F5994">
        <w:rPr>
          <w:rFonts w:eastAsia="Times New Roman"/>
          <w:lang w:eastAsia="en-GB"/>
        </w:rPr>
        <w:t>The MPR contributions from companies is captured in the spreadsheet below:</w:t>
      </w:r>
      <w:r w:rsidRPr="009F5994">
        <w:rPr>
          <w:rFonts w:eastAsia="Times New Roman"/>
          <w:lang w:eastAsia="en-GB"/>
        </w:rPr>
        <w:br/>
      </w:r>
      <w:r w:rsidRPr="009F5994">
        <w:rPr>
          <w:rFonts w:eastAsia="Times New Roman"/>
          <w:lang w:eastAsia="en-GB"/>
        </w:rPr>
        <w:br/>
      </w:r>
      <w:bookmarkStart w:id="2" w:name="_MON_1805649605"/>
      <w:bookmarkEnd w:id="2"/>
      <w:r w:rsidRPr="009F5994">
        <w:rPr>
          <w:rFonts w:eastAsia="Times New Roman"/>
          <w:lang w:eastAsia="en-GB"/>
        </w:rPr>
        <w:object w:dxaOrig="907" w:dyaOrig="587" w14:anchorId="11B089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pt;height:29.45pt" o:ole="">
            <v:imagedata r:id="rId9" o:title=""/>
          </v:shape>
          <o:OLEObject Type="Embed" ProgID="Excel.Sheet.12" ShapeID="_x0000_i1025" DrawAspect="Icon" ObjectID="_1808305769" r:id="rId10"/>
        </w:object>
      </w:r>
    </w:p>
    <w:p w14:paraId="25972BA9" w14:textId="0983B81C" w:rsidR="00734126" w:rsidRDefault="00715ACC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lastRenderedPageBreak/>
        <w:t xml:space="preserve">Based on our latest measurements we suggest the following MPRs for PC1.5 contiguous CC with </w:t>
      </w:r>
      <w:r w:rsidR="00675907">
        <w:rPr>
          <w:rFonts w:eastAsia="Times New Roman"/>
          <w:szCs w:val="24"/>
          <w:lang w:eastAsia="zh-CN"/>
        </w:rPr>
        <w:t>non-</w:t>
      </w:r>
      <w:r>
        <w:rPr>
          <w:rFonts w:eastAsia="Times New Roman"/>
          <w:szCs w:val="24"/>
          <w:lang w:eastAsia="zh-CN"/>
        </w:rPr>
        <w:t>contiguous RBs</w:t>
      </w:r>
    </w:p>
    <w:tbl>
      <w:tblPr>
        <w:tblW w:w="8638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1698"/>
        <w:gridCol w:w="720"/>
        <w:gridCol w:w="720"/>
        <w:gridCol w:w="810"/>
        <w:gridCol w:w="990"/>
        <w:gridCol w:w="1080"/>
        <w:gridCol w:w="1440"/>
      </w:tblGrid>
      <w:tr w:rsidR="003C1DA5" w:rsidRPr="006D486B" w14:paraId="5CE3614F" w14:textId="77777777" w:rsidTr="0049117A">
        <w:trPr>
          <w:trHeight w:val="37"/>
        </w:trPr>
        <w:tc>
          <w:tcPr>
            <w:tcW w:w="2878" w:type="dxa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35C5B" w14:textId="77777777" w:rsidR="003C1DA5" w:rsidRPr="006D486B" w:rsidRDefault="003C1DA5" w:rsidP="003C1DA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bookmarkStart w:id="3" w:name="_Hlk197263550"/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52D74894" w14:textId="5377B9D1" w:rsidR="003C1DA5" w:rsidRPr="006D486B" w:rsidRDefault="003C1DA5" w:rsidP="003C1DA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PC1.5 (2Tx)</w:t>
            </w:r>
          </w:p>
        </w:tc>
        <w:tc>
          <w:tcPr>
            <w:tcW w:w="3510" w:type="dxa"/>
            <w:gridSpan w:val="3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82E42" w14:textId="1998CE6A" w:rsidR="003C1DA5" w:rsidRPr="006D486B" w:rsidRDefault="003C1DA5" w:rsidP="003C1DA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PC1.5 (2Tx)</w:t>
            </w:r>
          </w:p>
        </w:tc>
      </w:tr>
      <w:tr w:rsidR="003C1DA5" w:rsidRPr="006D486B" w14:paraId="535F1B9A" w14:textId="77777777" w:rsidTr="0049117A">
        <w:trPr>
          <w:trHeight w:val="37"/>
        </w:trPr>
        <w:tc>
          <w:tcPr>
            <w:tcW w:w="2878" w:type="dxa"/>
            <w:gridSpan w:val="2"/>
            <w:vMerge/>
            <w:shd w:val="clear" w:color="auto" w:fill="FFFFFF"/>
            <w:vAlign w:val="center"/>
            <w:hideMark/>
          </w:tcPr>
          <w:p w14:paraId="1A18EA8B" w14:textId="77777777" w:rsidR="003C1DA5" w:rsidRPr="006D486B" w:rsidRDefault="003C1DA5" w:rsidP="003C1DA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center"/>
          </w:tcPr>
          <w:p w14:paraId="6BBB6499" w14:textId="7C46EFB5" w:rsidR="003C1DA5" w:rsidRPr="006D486B" w:rsidRDefault="003C1DA5" w:rsidP="003C1DA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4472C4" w:themeColor="accent1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Handheld</w:t>
            </w:r>
          </w:p>
        </w:tc>
        <w:tc>
          <w:tcPr>
            <w:tcW w:w="35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F2730" w14:textId="28BA311A" w:rsidR="003C1DA5" w:rsidRPr="006D486B" w:rsidRDefault="003C533F" w:rsidP="003C1DA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FWA</w:t>
            </w:r>
          </w:p>
        </w:tc>
      </w:tr>
      <w:tr w:rsidR="0049117A" w:rsidRPr="006D486B" w14:paraId="10ECCB10" w14:textId="77777777" w:rsidTr="0049117A">
        <w:trPr>
          <w:trHeight w:val="37"/>
        </w:trPr>
        <w:tc>
          <w:tcPr>
            <w:tcW w:w="2878" w:type="dxa"/>
            <w:gridSpan w:val="2"/>
            <w:vMerge/>
            <w:shd w:val="clear" w:color="auto" w:fill="FFFFFF"/>
            <w:vAlign w:val="center"/>
            <w:hideMark/>
          </w:tcPr>
          <w:p w14:paraId="02B2C182" w14:textId="77777777" w:rsidR="0049117A" w:rsidRPr="006D486B" w:rsidRDefault="0049117A" w:rsidP="0049117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CC657" w14:textId="30A31167" w:rsidR="0049117A" w:rsidRPr="006D486B" w:rsidRDefault="0049117A" w:rsidP="0049117A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8B1CAA1" w14:textId="098C1884" w:rsidR="0049117A" w:rsidRPr="006D486B" w:rsidRDefault="0049117A" w:rsidP="0049117A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Outer1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73FDB" w14:textId="1FE2521B" w:rsidR="0049117A" w:rsidRPr="006D486B" w:rsidRDefault="0049117A" w:rsidP="0049117A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Outer2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98555" w14:textId="77777777" w:rsidR="0049117A" w:rsidRPr="006D486B" w:rsidRDefault="0049117A" w:rsidP="0049117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CE060" w14:textId="77777777" w:rsidR="0049117A" w:rsidRPr="006D486B" w:rsidRDefault="0049117A" w:rsidP="0049117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Outer1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89C32" w14:textId="77777777" w:rsidR="0049117A" w:rsidRPr="006D486B" w:rsidRDefault="0049117A" w:rsidP="0049117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Outer2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3</w:t>
            </w:r>
          </w:p>
        </w:tc>
      </w:tr>
      <w:tr w:rsidR="003C533F" w:rsidRPr="006D486B" w14:paraId="02803989" w14:textId="77777777" w:rsidTr="00A54C42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6CE52" w14:textId="77777777" w:rsidR="003C533F" w:rsidRPr="006D486B" w:rsidRDefault="003C533F" w:rsidP="003C533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DFT-s-OFDM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61D42" w14:textId="64FF0604" w:rsidR="003C533F" w:rsidRPr="006D486B" w:rsidRDefault="003C533F" w:rsidP="003C533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PI/2 BPSK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B1233" w14:textId="3FA2B328" w:rsidR="003C533F" w:rsidRPr="006D486B" w:rsidRDefault="00511610" w:rsidP="009552A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135FCC1" w14:textId="75AC35B5" w:rsidR="003C533F" w:rsidRPr="006D486B" w:rsidRDefault="00310263" w:rsidP="009552A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E43DE" w14:textId="3BEEB6AE" w:rsidR="003C533F" w:rsidRPr="006D486B" w:rsidRDefault="009552A9" w:rsidP="009552A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 w:rsidR="0045685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67A1" w14:textId="1FC2C97B" w:rsidR="003C533F" w:rsidRPr="006D486B" w:rsidRDefault="00A54C42" w:rsidP="003C533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A4603" w14:textId="77FB387E" w:rsidR="003C533F" w:rsidRPr="006D486B" w:rsidRDefault="00AF0C74" w:rsidP="003C533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C8F40" w14:textId="3486533F" w:rsidR="003C533F" w:rsidRPr="006D486B" w:rsidRDefault="00AF0C74" w:rsidP="003C533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 w:rsidR="00B40BA8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AF0C74" w:rsidRPr="006D486B" w14:paraId="16C8E97C" w14:textId="77777777" w:rsidTr="00A54C42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BECFD" w14:textId="7777777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F5132" w14:textId="7C01488D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QPSK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ABD8E" w14:textId="0074DFFA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2A6C687" w14:textId="623912B3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B1000" w14:textId="5562356D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 w:rsidR="0045685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1734B" w14:textId="6F28B2BF" w:rsidR="00AF0C74" w:rsidRPr="006D486B" w:rsidRDefault="00A54C42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CCEE" w14:textId="1EE73A32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29849" w14:textId="15F06A46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 w:rsidR="00B40BA8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AF0C74" w:rsidRPr="006D486B" w14:paraId="57EDFA8C" w14:textId="77777777" w:rsidTr="00A54C42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20008" w14:textId="7777777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7FF69" w14:textId="0FB21F6A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1CFF4" w14:textId="76440898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1D3807B" w14:textId="49EFB5A1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4DB68" w14:textId="622770C0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 w:rsidR="0045685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1EDC4" w14:textId="00F0E29B" w:rsidR="00AF0C74" w:rsidRPr="006D486B" w:rsidRDefault="00A54C42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B2888" w14:textId="27B05420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C952" w14:textId="31A1A160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 w:rsidR="00B40BA8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AF0C74" w:rsidRPr="006D486B" w14:paraId="28C755AC" w14:textId="77777777" w:rsidTr="00A54C42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1A9B2" w14:textId="7777777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80488" w14:textId="29E590E6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57742" w14:textId="6D003614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87D022F" w14:textId="48EC18FA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98B6E" w14:textId="69A4F5EF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 w:rsidR="0045685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6EA4D" w14:textId="05F3E06D" w:rsidR="00AF0C74" w:rsidRPr="006D486B" w:rsidRDefault="00A54C42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78907" w14:textId="32981FCD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B187" w14:textId="6AB387E6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 w:rsidR="00B40BA8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AF0C74" w:rsidRPr="006D486B" w14:paraId="3552A807" w14:textId="77777777" w:rsidTr="00A54C42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E61DC" w14:textId="7777777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CD524" w14:textId="4EC9F4ED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7DA92" w14:textId="7FC1D37A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60906BB" w14:textId="3F7AB13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3F8CB" w14:textId="3E160C2B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 w:rsidR="0045685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5AD0" w14:textId="77F55F7B" w:rsidR="00AF0C74" w:rsidRPr="006D486B" w:rsidRDefault="00A54C42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B9F3" w14:textId="1108BC9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E77B2" w14:textId="0FA415D1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 w:rsidR="00B40BA8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AF0C74" w:rsidRPr="006D486B" w14:paraId="6A684179" w14:textId="77777777" w:rsidTr="00A54C42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4EF82" w14:textId="7777777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51556" w14:textId="2E5022D0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QPSK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68953" w14:textId="4249852C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C1F3221" w14:textId="107DA43A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31B4A" w14:textId="3EF5A13C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 w:rsidR="0045685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AD719" w14:textId="1B5CE021" w:rsidR="00AF0C74" w:rsidRPr="006D486B" w:rsidRDefault="00A54C42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AC587" w14:textId="0F686815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8B804" w14:textId="59979F68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 w:rsidR="004568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AF0C74" w:rsidRPr="006D486B" w14:paraId="3D04A671" w14:textId="77777777" w:rsidTr="00A54C42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4BEDC" w14:textId="7777777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ADA16" w14:textId="6627AC3C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7FE56" w14:textId="360BD734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33502A3" w14:textId="32FC9C0E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2CF14" w14:textId="41F183BE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 w:rsidR="0045685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EFE06" w14:textId="550F21F0" w:rsidR="00AF0C74" w:rsidRPr="006D486B" w:rsidRDefault="00A54C42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3E8CC" w14:textId="2F5E2EFC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B1ED" w14:textId="16C94AC8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 w:rsidR="004568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AF0C74" w:rsidRPr="006D486B" w14:paraId="2D4B3FC5" w14:textId="77777777" w:rsidTr="00A54C42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2129E" w14:textId="7777777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121E0" w14:textId="0778D3D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A009F" w14:textId="40425B6C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3069314" w14:textId="0F6685CE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52C66" w14:textId="4876DE52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 w:rsidR="0045685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51F7E" w14:textId="36195BFA" w:rsidR="00AF0C74" w:rsidRPr="006D486B" w:rsidRDefault="00A54C42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07D3" w14:textId="4B3D35B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72ECD" w14:textId="0579B802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 w:rsidR="004568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AF0C74" w:rsidRPr="006D486B" w14:paraId="44F00134" w14:textId="77777777" w:rsidTr="00A54C42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A457A" w14:textId="77777777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83C26" w14:textId="265F7442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36652" w14:textId="65BC4436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5B934A0" w14:textId="73B5AC54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4B9FC" w14:textId="7643795D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 w:rsidR="0045685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FECE9" w14:textId="05EA5613" w:rsidR="00AF0C74" w:rsidRPr="006D486B" w:rsidRDefault="00A54C42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83EE" w14:textId="064281DB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220C5" w14:textId="5019FED6" w:rsidR="00AF0C74" w:rsidRPr="006D486B" w:rsidRDefault="00AF0C74" w:rsidP="00AF0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 w:rsidR="0045685E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325A16" w:rsidRPr="006D486B" w14:paraId="0C3E14D2" w14:textId="77777777" w:rsidTr="000E41F9">
        <w:trPr>
          <w:trHeight w:val="37"/>
        </w:trPr>
        <w:tc>
          <w:tcPr>
            <w:tcW w:w="863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B313F" w14:textId="77777777" w:rsidR="0064660B" w:rsidRPr="0064660B" w:rsidRDefault="0064660B" w:rsidP="006466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64660B">
              <w:rPr>
                <w:rFonts w:ascii="Arial" w:eastAsia="Times New Roman" w:hAnsi="Arial"/>
                <w:sz w:val="16"/>
                <w:szCs w:val="18"/>
                <w:lang w:eastAsia="zh-CN"/>
              </w:rPr>
              <w:t xml:space="preserve">NOTE 1: the allowed MPR is [4]dB for aggregated allocation bandwidth &lt; [2MHz]. </w:t>
            </w:r>
          </w:p>
          <w:p w14:paraId="718D2A4E" w14:textId="77777777" w:rsidR="0064660B" w:rsidRPr="0064660B" w:rsidRDefault="0064660B" w:rsidP="006466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64660B">
              <w:rPr>
                <w:rFonts w:ascii="Arial" w:eastAsia="Times New Roman" w:hAnsi="Arial"/>
                <w:sz w:val="16"/>
                <w:szCs w:val="18"/>
                <w:lang w:eastAsia="zh-CN"/>
              </w:rPr>
              <w:t xml:space="preserve">NOTE 2: Outer 1 MPR for Pi/2 BPSK and QPSK is reduced by 2dB for aggregated allocation bandwidth &gt; 10MHz </w:t>
            </w:r>
          </w:p>
          <w:p w14:paraId="4F9CEC3E" w14:textId="77777777" w:rsidR="0064660B" w:rsidRPr="0064660B" w:rsidRDefault="0064660B" w:rsidP="006466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64660B">
              <w:rPr>
                <w:rFonts w:ascii="Arial" w:eastAsia="Times New Roman" w:hAnsi="Arial"/>
                <w:sz w:val="16"/>
                <w:szCs w:val="18"/>
                <w:lang w:eastAsia="zh-CN"/>
              </w:rPr>
              <w:t>NOTE 3: Outer 2 MPR is reduced by 4.5dB for aggregated allocation bandwidth &gt; 10MHz</w:t>
            </w:r>
          </w:p>
          <w:p w14:paraId="1CA1F4EE" w14:textId="521FF4BE" w:rsidR="00325A16" w:rsidRPr="00AF0C74" w:rsidRDefault="0064660B" w:rsidP="0064660B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4660B">
              <w:rPr>
                <w:rFonts w:eastAsia="Times New Roman"/>
                <w:sz w:val="18"/>
                <w:szCs w:val="18"/>
                <w:lang w:eastAsia="zh-CN"/>
              </w:rPr>
              <w:t>NOTE 4: UE indicating TxD</w:t>
            </w:r>
            <w:r w:rsidRPr="0064660B">
              <w:rPr>
                <w:rFonts w:eastAsia="Times New Roman"/>
                <w:i/>
                <w:sz w:val="18"/>
                <w:szCs w:val="18"/>
                <w:lang w:eastAsia="zh-CN"/>
              </w:rPr>
              <w:t xml:space="preserve"> </w:t>
            </w:r>
            <w:r w:rsidRPr="0064660B">
              <w:rPr>
                <w:rFonts w:eastAsia="Times New Roman"/>
                <w:sz w:val="18"/>
                <w:szCs w:val="18"/>
                <w:lang w:eastAsia="zh-CN"/>
              </w:rPr>
              <w:t>supported</w:t>
            </w:r>
          </w:p>
        </w:tc>
      </w:tr>
      <w:bookmarkEnd w:id="3"/>
    </w:tbl>
    <w:p w14:paraId="20D1E653" w14:textId="77777777" w:rsidR="00125BA5" w:rsidRDefault="00125BA5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25FD0C2E" w14:textId="0A0EC41D" w:rsidR="00715ACC" w:rsidRDefault="00E47BD5" w:rsidP="00E47BD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Table1: MPRs for contiguous CC/</w:t>
      </w:r>
      <w:r w:rsidR="00D530C6">
        <w:rPr>
          <w:rFonts w:eastAsia="Times New Roman"/>
          <w:szCs w:val="24"/>
          <w:lang w:eastAsia="zh-CN"/>
        </w:rPr>
        <w:t>non-</w:t>
      </w:r>
      <w:r>
        <w:rPr>
          <w:rFonts w:eastAsia="Times New Roman"/>
          <w:szCs w:val="24"/>
          <w:lang w:eastAsia="zh-CN"/>
        </w:rPr>
        <w:t>contiguous RBs</w:t>
      </w:r>
      <w:r w:rsidR="00890FC7">
        <w:rPr>
          <w:rFonts w:eastAsia="Times New Roman"/>
          <w:szCs w:val="24"/>
          <w:lang w:eastAsia="zh-CN"/>
        </w:rPr>
        <w:t xml:space="preserve"> for PC1.5 with 2Tx</w:t>
      </w:r>
    </w:p>
    <w:p w14:paraId="18287ED7" w14:textId="77777777" w:rsidR="007B5CD5" w:rsidRPr="00347347" w:rsidRDefault="00A74B61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347347">
        <w:rPr>
          <w:rFonts w:eastAsia="Times New Roman"/>
          <w:b/>
          <w:bCs/>
          <w:szCs w:val="24"/>
          <w:lang w:eastAsia="zh-CN"/>
        </w:rPr>
        <w:t>Proposal 1: For contiguous CC/</w:t>
      </w:r>
      <w:r w:rsidR="007B5CD5">
        <w:rPr>
          <w:rFonts w:eastAsia="Times New Roman"/>
          <w:b/>
          <w:bCs/>
          <w:szCs w:val="24"/>
          <w:lang w:eastAsia="zh-CN"/>
        </w:rPr>
        <w:t>non-</w:t>
      </w:r>
      <w:r w:rsidRPr="00347347">
        <w:rPr>
          <w:rFonts w:eastAsia="Times New Roman"/>
          <w:b/>
          <w:bCs/>
          <w:szCs w:val="24"/>
          <w:lang w:eastAsia="zh-CN"/>
        </w:rPr>
        <w:t>contiguous RBs adopt the following MPR for handheld and FWA devices</w:t>
      </w:r>
      <w:r w:rsidRPr="00347347">
        <w:rPr>
          <w:rFonts w:eastAsia="Times New Roman"/>
          <w:b/>
          <w:bCs/>
          <w:szCs w:val="24"/>
          <w:lang w:eastAsia="zh-CN"/>
        </w:rPr>
        <w:br/>
      </w:r>
      <w:r w:rsidRPr="00347347">
        <w:rPr>
          <w:rFonts w:eastAsia="Times New Roman"/>
          <w:b/>
          <w:bCs/>
          <w:szCs w:val="24"/>
          <w:lang w:eastAsia="zh-CN"/>
        </w:rPr>
        <w:br/>
        <w:t xml:space="preserve"> </w:t>
      </w:r>
    </w:p>
    <w:tbl>
      <w:tblPr>
        <w:tblW w:w="8638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1698"/>
        <w:gridCol w:w="720"/>
        <w:gridCol w:w="720"/>
        <w:gridCol w:w="810"/>
        <w:gridCol w:w="990"/>
        <w:gridCol w:w="1080"/>
        <w:gridCol w:w="1440"/>
      </w:tblGrid>
      <w:tr w:rsidR="007B5CD5" w:rsidRPr="006D486B" w14:paraId="474799E3" w14:textId="77777777" w:rsidTr="00CD2F44">
        <w:trPr>
          <w:trHeight w:val="37"/>
        </w:trPr>
        <w:tc>
          <w:tcPr>
            <w:tcW w:w="2878" w:type="dxa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6B0FB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041073D7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PC1.5 (2Tx)</w:t>
            </w:r>
          </w:p>
        </w:tc>
        <w:tc>
          <w:tcPr>
            <w:tcW w:w="3510" w:type="dxa"/>
            <w:gridSpan w:val="3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8ACBE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PC1.5 (2Tx)</w:t>
            </w:r>
          </w:p>
        </w:tc>
      </w:tr>
      <w:tr w:rsidR="007B5CD5" w:rsidRPr="006D486B" w14:paraId="6A1C5251" w14:textId="77777777" w:rsidTr="00CD2F44">
        <w:trPr>
          <w:trHeight w:val="37"/>
        </w:trPr>
        <w:tc>
          <w:tcPr>
            <w:tcW w:w="2878" w:type="dxa"/>
            <w:gridSpan w:val="2"/>
            <w:vMerge/>
            <w:shd w:val="clear" w:color="auto" w:fill="FFFFFF"/>
            <w:vAlign w:val="center"/>
            <w:hideMark/>
          </w:tcPr>
          <w:p w14:paraId="20E78165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center"/>
          </w:tcPr>
          <w:p w14:paraId="6C5BB0B1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4472C4" w:themeColor="accent1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Handheld</w:t>
            </w:r>
          </w:p>
        </w:tc>
        <w:tc>
          <w:tcPr>
            <w:tcW w:w="35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66E90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FWA</w:t>
            </w:r>
          </w:p>
        </w:tc>
      </w:tr>
      <w:tr w:rsidR="007B5CD5" w:rsidRPr="006D486B" w14:paraId="02980513" w14:textId="77777777" w:rsidTr="00CD2F44">
        <w:trPr>
          <w:trHeight w:val="37"/>
        </w:trPr>
        <w:tc>
          <w:tcPr>
            <w:tcW w:w="2878" w:type="dxa"/>
            <w:gridSpan w:val="2"/>
            <w:vMerge/>
            <w:shd w:val="clear" w:color="auto" w:fill="FFFFFF"/>
            <w:vAlign w:val="center"/>
            <w:hideMark/>
          </w:tcPr>
          <w:p w14:paraId="5B8EDC9E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28885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62C181A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Outer1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589B7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Outer2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11D61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0DB4B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Outer1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9A9E8" w14:textId="77777777" w:rsidR="007B5CD5" w:rsidRPr="006D486B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Outer2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3</w:t>
            </w:r>
          </w:p>
        </w:tc>
      </w:tr>
      <w:tr w:rsidR="0050337E" w:rsidRPr="006D486B" w14:paraId="35C70EBC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74A93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DFT-s-OFDM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4A460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PI/2 BPSK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2BF7C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2D8ABE5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764B4" w14:textId="65A339AE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F4F8B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B4E9B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3523F" w14:textId="4234823C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50337E" w:rsidRPr="006D486B" w14:paraId="50089DDE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CFF97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60DA9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QPSK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6E303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32FC307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9D4B0" w14:textId="151EF894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12234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9FC8E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C15B" w14:textId="6B4F819C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50337E" w:rsidRPr="006D486B" w14:paraId="0D008E3A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D375F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1CAB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287FC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C57D3C6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404E9" w14:textId="1F73A6FB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D180A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16B7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5795" w14:textId="1088098A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50337E" w:rsidRPr="006D486B" w14:paraId="5E9C22C4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D0928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53C4F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765C2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DE7B31F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F7877" w14:textId="648B49D4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D3CA7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C131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C2534" w14:textId="0B3E1EED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50337E" w:rsidRPr="006D486B" w14:paraId="4AE9F3B5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EA21B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DA4AD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3438A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8B2AB92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CE0DA" w14:textId="5948E103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AB262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A335E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167DA" w14:textId="349FCEE1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50337E" w:rsidRPr="006D486B" w14:paraId="5E15E43C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7349C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9ED95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QPSK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C4DB5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B4E1E21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697C0" w14:textId="2FDF1E6B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890B0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3BE61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41" w14:textId="60F7A365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50337E" w:rsidRPr="006D486B" w14:paraId="0830E7D8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1BCB9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1C066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EF5ED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BFD5C03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FD3E8" w14:textId="6DFCF181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2593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B5E62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913E" w14:textId="32A14A3B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50337E" w:rsidRPr="006D486B" w14:paraId="01F34B83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B07BC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48EF7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D6123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E545986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B5368" w14:textId="29406B61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B7B93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721F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6E030" w14:textId="30286848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50337E" w:rsidRPr="006D486B" w14:paraId="3FD0A430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48B4C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0D0FB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E0D04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5A63881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295D7" w14:textId="47BB9F50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B1EF1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EC21E" w14:textId="77777777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9C613" w14:textId="2F99FD09" w:rsidR="0050337E" w:rsidRPr="006D486B" w:rsidRDefault="0050337E" w:rsidP="0050337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7B5CD5" w:rsidRPr="006D486B" w14:paraId="29161258" w14:textId="77777777" w:rsidTr="00CD2F44">
        <w:trPr>
          <w:trHeight w:val="37"/>
        </w:trPr>
        <w:tc>
          <w:tcPr>
            <w:tcW w:w="863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7A4BF" w14:textId="77777777" w:rsidR="007B5CD5" w:rsidRPr="0064660B" w:rsidRDefault="007B5CD5" w:rsidP="00CD2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64660B">
              <w:rPr>
                <w:rFonts w:ascii="Arial" w:eastAsia="Times New Roman" w:hAnsi="Arial"/>
                <w:sz w:val="16"/>
                <w:szCs w:val="18"/>
                <w:lang w:eastAsia="zh-CN"/>
              </w:rPr>
              <w:t xml:space="preserve">NOTE 1: the allowed MPR is [4]dB for aggregated allocation bandwidth &lt; [2MHz]. </w:t>
            </w:r>
          </w:p>
          <w:p w14:paraId="6BB80F06" w14:textId="77777777" w:rsidR="007B5CD5" w:rsidRPr="0064660B" w:rsidRDefault="007B5CD5" w:rsidP="00CD2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64660B">
              <w:rPr>
                <w:rFonts w:ascii="Arial" w:eastAsia="Times New Roman" w:hAnsi="Arial"/>
                <w:sz w:val="16"/>
                <w:szCs w:val="18"/>
                <w:lang w:eastAsia="zh-CN"/>
              </w:rPr>
              <w:t xml:space="preserve">NOTE 2: Outer 1 MPR for Pi/2 BPSK and QPSK is reduced by 2dB for aggregated allocation bandwidth &gt; 10MHz </w:t>
            </w:r>
          </w:p>
          <w:p w14:paraId="0F2538A4" w14:textId="77777777" w:rsidR="007B5CD5" w:rsidRPr="0064660B" w:rsidRDefault="007B5CD5" w:rsidP="00CD2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64660B">
              <w:rPr>
                <w:rFonts w:ascii="Arial" w:eastAsia="Times New Roman" w:hAnsi="Arial"/>
                <w:sz w:val="16"/>
                <w:szCs w:val="18"/>
                <w:lang w:eastAsia="zh-CN"/>
              </w:rPr>
              <w:t>NOTE 3: Outer 2 MPR is reduced by 4.5dB for aggregated allocation bandwidth &gt; 10MHz</w:t>
            </w:r>
          </w:p>
          <w:p w14:paraId="21FAAEF1" w14:textId="77777777" w:rsidR="007B5CD5" w:rsidRPr="00AF0C74" w:rsidRDefault="007B5CD5" w:rsidP="00CD2F44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4660B">
              <w:rPr>
                <w:rFonts w:eastAsia="Times New Roman"/>
                <w:sz w:val="18"/>
                <w:szCs w:val="18"/>
                <w:lang w:eastAsia="zh-CN"/>
              </w:rPr>
              <w:t>NOTE 4: UE indicating TxD</w:t>
            </w:r>
            <w:r w:rsidRPr="0064660B">
              <w:rPr>
                <w:rFonts w:eastAsia="Times New Roman"/>
                <w:i/>
                <w:sz w:val="18"/>
                <w:szCs w:val="18"/>
                <w:lang w:eastAsia="zh-CN"/>
              </w:rPr>
              <w:t xml:space="preserve"> </w:t>
            </w:r>
            <w:r w:rsidRPr="0064660B">
              <w:rPr>
                <w:rFonts w:eastAsia="Times New Roman"/>
                <w:sz w:val="18"/>
                <w:szCs w:val="18"/>
                <w:lang w:eastAsia="zh-CN"/>
              </w:rPr>
              <w:t>supported</w:t>
            </w:r>
          </w:p>
        </w:tc>
      </w:tr>
    </w:tbl>
    <w:p w14:paraId="18812D6B" w14:textId="29901954" w:rsidR="00A74B61" w:rsidRPr="00347347" w:rsidRDefault="00A74B61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764F0472" w14:textId="3BAA8A1C" w:rsidR="00715ACC" w:rsidRDefault="00715ACC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2CC53A02" w14:textId="2DEF1265" w:rsidR="00C8437B" w:rsidRDefault="00F35E3E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We also performed A-MPR measurements for </w:t>
      </w:r>
      <w:r w:rsidR="00EF1449">
        <w:rPr>
          <w:rFonts w:eastAsia="Times New Roman"/>
          <w:szCs w:val="24"/>
          <w:lang w:eastAsia="zh-CN"/>
        </w:rPr>
        <w:t xml:space="preserve">n41 </w:t>
      </w:r>
      <w:r>
        <w:rPr>
          <w:rFonts w:eastAsia="Times New Roman"/>
          <w:szCs w:val="24"/>
          <w:lang w:eastAsia="zh-CN"/>
        </w:rPr>
        <w:t>CA_NS_04 for contiguous CC/contiguous RBs</w:t>
      </w:r>
      <w:r w:rsidR="004A2113">
        <w:rPr>
          <w:rFonts w:eastAsia="Times New Roman"/>
          <w:szCs w:val="24"/>
          <w:lang w:eastAsia="zh-CN"/>
        </w:rPr>
        <w:t xml:space="preserve">. Based on </w:t>
      </w:r>
      <w:r w:rsidR="00E71289">
        <w:rPr>
          <w:rFonts w:eastAsia="Times New Roman"/>
          <w:szCs w:val="24"/>
          <w:lang w:eastAsia="zh-CN"/>
        </w:rPr>
        <w:t xml:space="preserve">the </w:t>
      </w:r>
      <w:r w:rsidR="00026BE4">
        <w:rPr>
          <w:rFonts w:eastAsia="Times New Roman"/>
          <w:szCs w:val="24"/>
          <w:lang w:eastAsia="zh-CN"/>
        </w:rPr>
        <w:t>measured</w:t>
      </w:r>
      <w:r w:rsidR="004A2113">
        <w:rPr>
          <w:rFonts w:eastAsia="Times New Roman"/>
          <w:szCs w:val="24"/>
          <w:lang w:eastAsia="zh-CN"/>
        </w:rPr>
        <w:t xml:space="preserve"> results </w:t>
      </w:r>
      <w:r w:rsidR="00026BE4">
        <w:rPr>
          <w:rFonts w:eastAsia="Times New Roman"/>
          <w:szCs w:val="24"/>
          <w:lang w:eastAsia="zh-CN"/>
        </w:rPr>
        <w:t xml:space="preserve">it was seen </w:t>
      </w:r>
      <w:r w:rsidR="007C559C">
        <w:rPr>
          <w:rFonts w:eastAsia="Times New Roman"/>
          <w:szCs w:val="24"/>
          <w:lang w:eastAsia="zh-CN"/>
        </w:rPr>
        <w:t xml:space="preserve">that </w:t>
      </w:r>
      <w:r w:rsidR="00C451F5">
        <w:rPr>
          <w:rFonts w:eastAsia="Times New Roman"/>
          <w:szCs w:val="24"/>
          <w:lang w:eastAsia="zh-CN"/>
        </w:rPr>
        <w:t xml:space="preserve">for cases where </w:t>
      </w:r>
      <w:r w:rsidR="00C451F5" w:rsidRPr="00DE00C7">
        <w:rPr>
          <w:rFonts w:eastAsia="Times New Roman"/>
          <w:i/>
          <w:iCs/>
        </w:rPr>
        <w:t>RBstart ≤ 0.33*BWchannel_CA/0.18MHz</w:t>
      </w:r>
      <w:r w:rsidR="00C451F5">
        <w:rPr>
          <w:rFonts w:eastAsia="Times New Roman"/>
          <w:szCs w:val="24"/>
          <w:lang w:eastAsia="zh-CN"/>
        </w:rPr>
        <w:t xml:space="preserve"> the A-MPR required </w:t>
      </w:r>
      <w:r w:rsidR="007477F5">
        <w:rPr>
          <w:rFonts w:eastAsia="Times New Roman"/>
          <w:szCs w:val="24"/>
          <w:lang w:eastAsia="zh-CN"/>
        </w:rPr>
        <w:t xml:space="preserve">for PC1.5 </w:t>
      </w:r>
      <w:r w:rsidR="00C451F5">
        <w:rPr>
          <w:rFonts w:eastAsia="Times New Roman"/>
          <w:szCs w:val="24"/>
          <w:lang w:eastAsia="zh-CN"/>
        </w:rPr>
        <w:t>was 1</w:t>
      </w:r>
      <w:r w:rsidR="001A4D9A">
        <w:rPr>
          <w:rFonts w:eastAsia="Times New Roman"/>
          <w:szCs w:val="24"/>
          <w:lang w:eastAsia="zh-CN"/>
        </w:rPr>
        <w:t>.5</w:t>
      </w:r>
      <w:r w:rsidR="00C451F5">
        <w:rPr>
          <w:rFonts w:eastAsia="Times New Roman"/>
          <w:szCs w:val="24"/>
          <w:lang w:eastAsia="zh-CN"/>
        </w:rPr>
        <w:t>dB higher than for PC3 and PC2</w:t>
      </w:r>
      <w:r w:rsidR="007477F5">
        <w:rPr>
          <w:rFonts w:eastAsia="Times New Roman"/>
          <w:szCs w:val="24"/>
          <w:lang w:eastAsia="zh-CN"/>
        </w:rPr>
        <w:t xml:space="preserve"> for</w:t>
      </w:r>
      <w:r w:rsidR="001A4D9A">
        <w:rPr>
          <w:rFonts w:eastAsia="Times New Roman"/>
          <w:szCs w:val="24"/>
          <w:lang w:eastAsia="zh-CN"/>
        </w:rPr>
        <w:t xml:space="preserve"> UE handhelds and 1.</w:t>
      </w:r>
      <w:r w:rsidR="000A54F5">
        <w:rPr>
          <w:rFonts w:eastAsia="Times New Roman"/>
          <w:szCs w:val="24"/>
          <w:lang w:eastAsia="zh-CN"/>
        </w:rPr>
        <w:t>5</w:t>
      </w:r>
      <w:r w:rsidR="001A4D9A">
        <w:rPr>
          <w:rFonts w:eastAsia="Times New Roman"/>
          <w:szCs w:val="24"/>
          <w:lang w:eastAsia="zh-CN"/>
        </w:rPr>
        <w:t>dB higher than for PC3 and PC2 for FWA devices</w:t>
      </w:r>
      <w:r w:rsidR="00C451F5">
        <w:rPr>
          <w:rFonts w:eastAsia="Times New Roman"/>
          <w:szCs w:val="24"/>
          <w:lang w:eastAsia="zh-CN"/>
        </w:rPr>
        <w:t>. Therefore, it is recommended</w:t>
      </w:r>
      <w:r w:rsidR="004A2113">
        <w:rPr>
          <w:rFonts w:eastAsia="Times New Roman"/>
          <w:szCs w:val="24"/>
          <w:lang w:eastAsia="zh-CN"/>
        </w:rPr>
        <w:t xml:space="preserve"> </w:t>
      </w:r>
      <w:r w:rsidR="00C451F5">
        <w:rPr>
          <w:rFonts w:eastAsia="Times New Roman"/>
          <w:szCs w:val="24"/>
          <w:lang w:eastAsia="zh-CN"/>
        </w:rPr>
        <w:t xml:space="preserve">to </w:t>
      </w:r>
      <w:r w:rsidR="004A2113">
        <w:rPr>
          <w:rFonts w:eastAsia="Times New Roman"/>
          <w:szCs w:val="24"/>
          <w:lang w:eastAsia="zh-CN"/>
        </w:rPr>
        <w:t>adopt the following wording for PC1.5 in section 6.2A.3.1.1.1 of TS38.101-1</w:t>
      </w:r>
      <w:r w:rsidR="00BA13F9">
        <w:rPr>
          <w:rFonts w:eastAsia="Times New Roman"/>
          <w:szCs w:val="24"/>
          <w:lang w:eastAsia="zh-CN"/>
        </w:rPr>
        <w:t xml:space="preserve"> [2].</w:t>
      </w:r>
    </w:p>
    <w:p w14:paraId="03CCE1CF" w14:textId="77777777" w:rsidR="00DE00C7" w:rsidRPr="00DE00C7" w:rsidRDefault="00DE00C7" w:rsidP="00DE00C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i/>
          <w:iCs/>
        </w:rPr>
      </w:pPr>
      <w:bookmarkStart w:id="4" w:name="_Toc61367358"/>
      <w:bookmarkStart w:id="5" w:name="_Toc61372741"/>
      <w:bookmarkStart w:id="6" w:name="_Toc68230682"/>
      <w:bookmarkStart w:id="7" w:name="_Toc69084095"/>
      <w:bookmarkStart w:id="8" w:name="_Toc75467104"/>
      <w:bookmarkStart w:id="9" w:name="_Toc76509126"/>
      <w:bookmarkStart w:id="10" w:name="_Toc76718116"/>
      <w:bookmarkStart w:id="11" w:name="_Toc83580426"/>
      <w:bookmarkStart w:id="12" w:name="_Toc84404935"/>
      <w:bookmarkStart w:id="13" w:name="_Toc84413544"/>
      <w:r w:rsidRPr="00DE00C7">
        <w:rPr>
          <w:rFonts w:ascii="Arial" w:eastAsia="Times New Roman" w:hAnsi="Arial"/>
          <w:i/>
          <w:iCs/>
        </w:rPr>
        <w:t>6.2A.3.1.1.1</w:t>
      </w:r>
      <w:r w:rsidRPr="00DE00C7">
        <w:rPr>
          <w:rFonts w:ascii="Arial" w:eastAsia="Times New Roman" w:hAnsi="Arial"/>
          <w:i/>
          <w:iCs/>
        </w:rPr>
        <w:tab/>
        <w:t>A-MPR for CA_NS_04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5FF8495" w14:textId="77777777" w:rsidR="00DE00C7" w:rsidRPr="00DE00C7" w:rsidRDefault="00DE00C7" w:rsidP="00DE00C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i/>
          <w:iCs/>
        </w:rPr>
      </w:pPr>
      <w:r w:rsidRPr="00DE00C7">
        <w:rPr>
          <w:rFonts w:ascii="Arial" w:eastAsia="Times New Roman" w:hAnsi="Arial"/>
          <w:i/>
          <w:iCs/>
        </w:rPr>
        <w:t>6.2A.3.1.1.1.1</w:t>
      </w:r>
      <w:r w:rsidRPr="00DE00C7">
        <w:rPr>
          <w:rFonts w:ascii="Arial" w:eastAsia="Times New Roman" w:hAnsi="Arial"/>
          <w:i/>
          <w:iCs/>
        </w:rPr>
        <w:tab/>
        <w:t>Contiguous allocations</w:t>
      </w:r>
    </w:p>
    <w:p w14:paraId="168E45C9" w14:textId="77777777" w:rsidR="00DE00C7" w:rsidRPr="00DE00C7" w:rsidRDefault="00DE00C7" w:rsidP="00DE00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For all waveform type, modulations and scs when F</w:t>
      </w:r>
      <w:r w:rsidRPr="00DE00C7">
        <w:rPr>
          <w:rFonts w:eastAsia="Times New Roman"/>
          <w:i/>
          <w:iCs/>
          <w:vertAlign w:val="subscript"/>
        </w:rPr>
        <w:t>edge, low</w:t>
      </w:r>
      <w:r w:rsidRPr="00DE00C7">
        <w:rPr>
          <w:rFonts w:eastAsia="Times New Roman"/>
          <w:i/>
          <w:iCs/>
        </w:rPr>
        <w:t xml:space="preserve"> - BW</w:t>
      </w:r>
      <w:r w:rsidRPr="00DE00C7">
        <w:rPr>
          <w:rFonts w:eastAsia="Times New Roman"/>
          <w:i/>
          <w:iCs/>
          <w:vertAlign w:val="subscript"/>
        </w:rPr>
        <w:t>Channel_CA</w:t>
      </w:r>
      <w:r w:rsidRPr="00DE00C7">
        <w:rPr>
          <w:rFonts w:eastAsia="Times New Roman"/>
          <w:i/>
          <w:iCs/>
        </w:rPr>
        <w:t xml:space="preserve"> ≥ 2490.5 MHz, A-MPR = MPR</w:t>
      </w:r>
    </w:p>
    <w:p w14:paraId="6B17FAF2" w14:textId="77777777" w:rsidR="00DE00C7" w:rsidRPr="00DE00C7" w:rsidRDefault="00DE00C7" w:rsidP="00DE00C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For all modulations and SCS when F</w:t>
      </w:r>
      <w:r w:rsidRPr="00DE00C7">
        <w:rPr>
          <w:rFonts w:eastAsia="Times New Roman"/>
          <w:i/>
          <w:iCs/>
          <w:vertAlign w:val="subscript"/>
        </w:rPr>
        <w:t>edge, low</w:t>
      </w:r>
      <w:r w:rsidRPr="00DE00C7">
        <w:rPr>
          <w:rFonts w:eastAsia="Times New Roman"/>
          <w:i/>
          <w:iCs/>
        </w:rPr>
        <w:t xml:space="preserve"> - BW</w:t>
      </w:r>
      <w:r w:rsidRPr="00DE00C7">
        <w:rPr>
          <w:rFonts w:eastAsia="Times New Roman"/>
          <w:i/>
          <w:iCs/>
          <w:vertAlign w:val="subscript"/>
        </w:rPr>
        <w:t>Channel_CA</w:t>
      </w:r>
      <w:r w:rsidRPr="00DE00C7">
        <w:rPr>
          <w:rFonts w:eastAsia="Times New Roman"/>
          <w:i/>
          <w:iCs/>
        </w:rPr>
        <w:t xml:space="preserve"> &lt;  2490.5 MHz </w:t>
      </w:r>
    </w:p>
    <w:p w14:paraId="12030855" w14:textId="77777777" w:rsidR="00DE00C7" w:rsidRPr="00DE00C7" w:rsidRDefault="00DE00C7" w:rsidP="00DE00C7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if the RB allocation is an inner allocation as defined in clause 6.2A.2.1,  then A-MPR = MPR</w:t>
      </w:r>
    </w:p>
    <w:p w14:paraId="19636672" w14:textId="77777777" w:rsidR="00DE00C7" w:rsidRPr="00DE00C7" w:rsidRDefault="00DE00C7" w:rsidP="00DE00C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Except for RBstart ≤ 0.33*BWchannel_CA/0.18MHz, AMPR= max (MPR, AMPRcc). </w:t>
      </w:r>
    </w:p>
    <w:p w14:paraId="155DD46C" w14:textId="77777777" w:rsidR="00DE00C7" w:rsidRPr="00DE00C7" w:rsidRDefault="00DE00C7" w:rsidP="00DE0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if the RB allocation is an outer allocation as defined in clause 6.2A.2.1, </w:t>
      </w:r>
    </w:p>
    <w:p w14:paraId="4BAADEC4" w14:textId="649C6608" w:rsidR="00DE00C7" w:rsidRPr="00DE00C7" w:rsidRDefault="00DE00C7" w:rsidP="00DC1CA6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Times New Roman"/>
          <w:b/>
          <w:bCs/>
          <w:i/>
          <w:iCs/>
        </w:rPr>
      </w:pPr>
      <w:r w:rsidRPr="00DE00C7">
        <w:rPr>
          <w:rFonts w:eastAsia="Times New Roman"/>
          <w:i/>
          <w:iCs/>
        </w:rPr>
        <w:lastRenderedPageBreak/>
        <w:t>then A-MPR = MPR+1.5dB for BW Class B A-MPR = MPR for BW class C</w:t>
      </w:r>
      <w:r w:rsidR="00267B32" w:rsidRPr="0070348B">
        <w:rPr>
          <w:rFonts w:eastAsia="Times New Roman"/>
          <w:i/>
          <w:iCs/>
        </w:rPr>
        <w:t xml:space="preserve"> </w:t>
      </w:r>
      <w:r w:rsidR="00267B32" w:rsidRPr="0070348B">
        <w:rPr>
          <w:rFonts w:eastAsia="Times New Roman"/>
          <w:b/>
          <w:bCs/>
          <w:i/>
          <w:iCs/>
        </w:rPr>
        <w:t>for PC3 and PC2 and A-MPR=MPR</w:t>
      </w:r>
      <w:r w:rsidR="000727CB" w:rsidRPr="007962DE">
        <w:rPr>
          <w:rFonts w:eastAsia="Times New Roman"/>
          <w:b/>
          <w:bCs/>
          <w:i/>
          <w:iCs/>
          <w:vertAlign w:val="subscript"/>
        </w:rPr>
        <w:t>HH</w:t>
      </w:r>
      <w:r w:rsidR="00267B32" w:rsidRPr="0070348B">
        <w:rPr>
          <w:rFonts w:eastAsia="Times New Roman"/>
          <w:b/>
          <w:bCs/>
          <w:i/>
          <w:iCs/>
        </w:rPr>
        <w:t>+1</w:t>
      </w:r>
      <w:r w:rsidR="00203360">
        <w:rPr>
          <w:rFonts w:eastAsia="Times New Roman"/>
          <w:b/>
          <w:bCs/>
          <w:i/>
          <w:iCs/>
        </w:rPr>
        <w:t>.5</w:t>
      </w:r>
      <w:r w:rsidR="00267B32" w:rsidRPr="0070348B">
        <w:rPr>
          <w:rFonts w:eastAsia="Times New Roman"/>
          <w:b/>
          <w:bCs/>
          <w:i/>
          <w:iCs/>
        </w:rPr>
        <w:t>dB for BW class C for PC1.5</w:t>
      </w:r>
      <w:r w:rsidR="00203360">
        <w:rPr>
          <w:rFonts w:eastAsia="Times New Roman"/>
          <w:b/>
          <w:bCs/>
          <w:i/>
          <w:iCs/>
        </w:rPr>
        <w:t xml:space="preserve"> </w:t>
      </w:r>
      <w:r w:rsidR="006C78D1">
        <w:rPr>
          <w:rFonts w:eastAsia="Times New Roman"/>
          <w:b/>
          <w:bCs/>
          <w:i/>
          <w:iCs/>
        </w:rPr>
        <w:t xml:space="preserve">UE </w:t>
      </w:r>
      <w:r w:rsidR="00203360">
        <w:rPr>
          <w:rFonts w:eastAsia="Times New Roman"/>
          <w:b/>
          <w:bCs/>
          <w:i/>
          <w:iCs/>
        </w:rPr>
        <w:t>handheld</w:t>
      </w:r>
      <w:r w:rsidR="006C78D1">
        <w:rPr>
          <w:rFonts w:eastAsia="Times New Roman"/>
          <w:b/>
          <w:bCs/>
          <w:i/>
          <w:iCs/>
        </w:rPr>
        <w:t xml:space="preserve"> devices </w:t>
      </w:r>
      <w:r w:rsidR="00203360">
        <w:rPr>
          <w:rFonts w:eastAsia="Times New Roman"/>
          <w:b/>
          <w:bCs/>
          <w:i/>
          <w:iCs/>
        </w:rPr>
        <w:t xml:space="preserve">and </w:t>
      </w:r>
      <w:r w:rsidR="00203360" w:rsidRPr="0070348B">
        <w:rPr>
          <w:rFonts w:eastAsia="Times New Roman"/>
          <w:b/>
          <w:bCs/>
          <w:i/>
          <w:iCs/>
        </w:rPr>
        <w:t>A-MPR=MPR</w:t>
      </w:r>
      <w:r w:rsidR="00D301DF" w:rsidRPr="007962DE">
        <w:rPr>
          <w:rFonts w:eastAsia="Times New Roman"/>
          <w:b/>
          <w:bCs/>
          <w:i/>
          <w:iCs/>
          <w:vertAlign w:val="subscript"/>
        </w:rPr>
        <w:t>FWA</w:t>
      </w:r>
      <w:r w:rsidR="00203360" w:rsidRPr="0070348B">
        <w:rPr>
          <w:rFonts w:eastAsia="Times New Roman"/>
          <w:b/>
          <w:bCs/>
          <w:i/>
          <w:iCs/>
        </w:rPr>
        <w:t>+1</w:t>
      </w:r>
      <w:r w:rsidR="00203360">
        <w:rPr>
          <w:rFonts w:eastAsia="Times New Roman"/>
          <w:b/>
          <w:bCs/>
          <w:i/>
          <w:iCs/>
        </w:rPr>
        <w:t>.</w:t>
      </w:r>
      <w:r w:rsidR="00EC4B62">
        <w:rPr>
          <w:rFonts w:eastAsia="Times New Roman"/>
          <w:b/>
          <w:bCs/>
          <w:i/>
          <w:iCs/>
        </w:rPr>
        <w:t>5</w:t>
      </w:r>
      <w:r w:rsidR="00203360" w:rsidRPr="0070348B">
        <w:rPr>
          <w:rFonts w:eastAsia="Times New Roman"/>
          <w:b/>
          <w:bCs/>
          <w:i/>
          <w:iCs/>
        </w:rPr>
        <w:t>dB for BW class C for PC1.5</w:t>
      </w:r>
      <w:r w:rsidR="00203360">
        <w:rPr>
          <w:rFonts w:eastAsia="Times New Roman"/>
          <w:b/>
          <w:bCs/>
          <w:i/>
          <w:iCs/>
        </w:rPr>
        <w:t xml:space="preserve"> FWA</w:t>
      </w:r>
      <w:r w:rsidR="006C78D1">
        <w:rPr>
          <w:rFonts w:eastAsia="Times New Roman"/>
          <w:b/>
          <w:bCs/>
          <w:i/>
          <w:iCs/>
        </w:rPr>
        <w:t xml:space="preserve"> devices</w:t>
      </w:r>
      <w:r w:rsidR="00B05F23">
        <w:rPr>
          <w:rFonts w:eastAsia="Times New Roman"/>
          <w:b/>
          <w:bCs/>
          <w:i/>
          <w:iCs/>
        </w:rPr>
        <w:t>.</w:t>
      </w:r>
      <w:r w:rsidR="00203360">
        <w:rPr>
          <w:rFonts w:eastAsia="Times New Roman"/>
          <w:b/>
          <w:bCs/>
          <w:i/>
          <w:iCs/>
        </w:rPr>
        <w:t xml:space="preserve"> </w:t>
      </w:r>
    </w:p>
    <w:p w14:paraId="7530F37F" w14:textId="77777777" w:rsidR="00DE00C7" w:rsidRPr="00DE00C7" w:rsidRDefault="00DE00C7" w:rsidP="00DE0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Where </w:t>
      </w:r>
    </w:p>
    <w:p w14:paraId="71FA375C" w14:textId="77777777" w:rsidR="00DE00C7" w:rsidRPr="00DE00C7" w:rsidRDefault="00DE00C7" w:rsidP="00DE0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-</w:t>
      </w:r>
      <w:r w:rsidRPr="00DE00C7">
        <w:rPr>
          <w:rFonts w:eastAsia="Times New Roman"/>
          <w:i/>
          <w:iCs/>
        </w:rPr>
        <w:tab/>
        <w:t>MPR is the MPR as defined in Table 6.2A.2.1-1, Table 6.2A.2.1-1a and Table 6.2A.2.1-1b for PC3 and PC2 respectively and the respective CA bandwidth class</w:t>
      </w:r>
    </w:p>
    <w:p w14:paraId="272AB7BD" w14:textId="2D9E9E1F" w:rsidR="00DE00C7" w:rsidRPr="00DE00C7" w:rsidRDefault="00DE00C7" w:rsidP="00DE0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-</w:t>
      </w:r>
      <w:r w:rsidRPr="00DE00C7">
        <w:rPr>
          <w:rFonts w:eastAsia="Times New Roman"/>
          <w:i/>
          <w:iCs/>
        </w:rPr>
        <w:tab/>
        <w:t xml:space="preserve"> </w:t>
      </w:r>
      <w:r w:rsidRPr="00DE00C7">
        <w:rPr>
          <w:rFonts w:eastAsia="Times New Roman"/>
          <w:b/>
          <w:bCs/>
          <w:i/>
          <w:iCs/>
        </w:rPr>
        <w:t>AMPRcc is defined as the PC3_A2</w:t>
      </w:r>
      <w:r w:rsidR="00C17B73" w:rsidRPr="00C17B73">
        <w:rPr>
          <w:rFonts w:eastAsia="Times New Roman"/>
          <w:b/>
          <w:bCs/>
          <w:i/>
          <w:iCs/>
        </w:rPr>
        <w:t>,</w:t>
      </w:r>
      <w:r w:rsidRPr="00DE00C7">
        <w:rPr>
          <w:rFonts w:eastAsia="Times New Roman"/>
          <w:b/>
          <w:bCs/>
          <w:i/>
          <w:iCs/>
        </w:rPr>
        <w:t xml:space="preserve"> PC2_A4</w:t>
      </w:r>
      <w:r w:rsidR="00C17B73" w:rsidRPr="00C17B73">
        <w:rPr>
          <w:rFonts w:eastAsia="Times New Roman"/>
          <w:b/>
          <w:bCs/>
          <w:i/>
          <w:iCs/>
        </w:rPr>
        <w:t xml:space="preserve"> or PC1.5_A6</w:t>
      </w:r>
      <w:r w:rsidRPr="00DE00C7">
        <w:rPr>
          <w:rFonts w:eastAsia="Times New Roman"/>
          <w:b/>
          <w:bCs/>
          <w:i/>
          <w:iCs/>
        </w:rPr>
        <w:t xml:space="preserve"> AMPR in Table 6.2.3.2-2 for PC3</w:t>
      </w:r>
      <w:r w:rsidR="00C17B73" w:rsidRPr="00C17B73">
        <w:rPr>
          <w:rFonts w:eastAsia="Times New Roman"/>
          <w:b/>
          <w:bCs/>
          <w:i/>
          <w:iCs/>
        </w:rPr>
        <w:t xml:space="preserve">, </w:t>
      </w:r>
      <w:r w:rsidRPr="00DE00C7">
        <w:rPr>
          <w:rFonts w:eastAsia="Times New Roman"/>
          <w:b/>
          <w:bCs/>
          <w:i/>
          <w:iCs/>
        </w:rPr>
        <w:t>PC2</w:t>
      </w:r>
      <w:r w:rsidR="00C17B73" w:rsidRPr="00C17B73">
        <w:rPr>
          <w:rFonts w:eastAsia="Times New Roman"/>
          <w:b/>
          <w:bCs/>
          <w:i/>
          <w:iCs/>
        </w:rPr>
        <w:t xml:space="preserve"> and PC1.5</w:t>
      </w:r>
      <w:r w:rsidRPr="00DE00C7">
        <w:rPr>
          <w:rFonts w:eastAsia="Times New Roman"/>
          <w:b/>
          <w:bCs/>
          <w:i/>
          <w:iCs/>
        </w:rPr>
        <w:t xml:space="preserve"> respectively.</w:t>
      </w:r>
    </w:p>
    <w:p w14:paraId="4F57B9DF" w14:textId="124E34F5" w:rsidR="00E11000" w:rsidRPr="00347347" w:rsidRDefault="004445AD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347347">
        <w:rPr>
          <w:rFonts w:eastAsia="Times New Roman"/>
          <w:b/>
          <w:bCs/>
          <w:szCs w:val="24"/>
          <w:lang w:eastAsia="zh-CN"/>
        </w:rPr>
        <w:t xml:space="preserve">Proposal 2: </w:t>
      </w:r>
      <w:r w:rsidR="007A0978">
        <w:rPr>
          <w:rFonts w:eastAsia="Times New Roman"/>
          <w:b/>
          <w:bCs/>
          <w:szCs w:val="24"/>
          <w:lang w:eastAsia="zh-CN"/>
        </w:rPr>
        <w:t xml:space="preserve">PC1.5 </w:t>
      </w:r>
      <w:r w:rsidR="00B52621" w:rsidRPr="00347347">
        <w:rPr>
          <w:rFonts w:eastAsia="Times New Roman"/>
          <w:b/>
          <w:bCs/>
          <w:szCs w:val="24"/>
          <w:lang w:eastAsia="zh-CN"/>
        </w:rPr>
        <w:t xml:space="preserve">A-MPR for CA_NS_04 for contiguous CC/contiguous RBs </w:t>
      </w:r>
      <w:r w:rsidR="002720E9" w:rsidRPr="00347347">
        <w:rPr>
          <w:rFonts w:eastAsia="Times New Roman"/>
          <w:b/>
          <w:bCs/>
          <w:szCs w:val="24"/>
          <w:lang w:eastAsia="zh-CN"/>
        </w:rPr>
        <w:t>section 6.2A.3.1.1.1 of TS38.101-1 [2</w:t>
      </w:r>
      <w:r w:rsidR="002720E9">
        <w:rPr>
          <w:rFonts w:eastAsia="Times New Roman"/>
          <w:b/>
          <w:bCs/>
          <w:szCs w:val="24"/>
          <w:lang w:eastAsia="zh-CN"/>
        </w:rPr>
        <w:t xml:space="preserve">] </w:t>
      </w:r>
      <w:r w:rsidR="00B52621" w:rsidRPr="00347347">
        <w:rPr>
          <w:rFonts w:eastAsia="Times New Roman"/>
          <w:b/>
          <w:bCs/>
          <w:szCs w:val="24"/>
          <w:lang w:eastAsia="zh-CN"/>
        </w:rPr>
        <w:t xml:space="preserve">should be revised as </w:t>
      </w:r>
      <w:r w:rsidR="002720E9">
        <w:rPr>
          <w:rFonts w:eastAsia="Times New Roman"/>
          <w:b/>
          <w:bCs/>
          <w:szCs w:val="24"/>
          <w:lang w:eastAsia="zh-CN"/>
        </w:rPr>
        <w:t>follows:</w:t>
      </w:r>
    </w:p>
    <w:p w14:paraId="10DA4131" w14:textId="77777777" w:rsidR="00347347" w:rsidRPr="00587958" w:rsidRDefault="00347347" w:rsidP="0034734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b/>
          <w:bCs/>
          <w:i/>
          <w:iCs/>
        </w:rPr>
      </w:pPr>
      <w:r w:rsidRPr="00587958">
        <w:rPr>
          <w:rFonts w:ascii="Arial" w:eastAsia="Times New Roman" w:hAnsi="Arial"/>
          <w:b/>
          <w:bCs/>
          <w:i/>
          <w:iCs/>
        </w:rPr>
        <w:t>6.2A.3.1.1.1</w:t>
      </w:r>
      <w:r w:rsidRPr="00587958">
        <w:rPr>
          <w:rFonts w:ascii="Arial" w:eastAsia="Times New Roman" w:hAnsi="Arial"/>
          <w:b/>
          <w:bCs/>
          <w:i/>
          <w:iCs/>
        </w:rPr>
        <w:tab/>
        <w:t>A-MPR for CA_NS_04</w:t>
      </w:r>
    </w:p>
    <w:p w14:paraId="2003AA27" w14:textId="77777777" w:rsidR="00347347" w:rsidRPr="00587958" w:rsidRDefault="00347347" w:rsidP="0034734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b/>
          <w:bCs/>
          <w:i/>
          <w:iCs/>
        </w:rPr>
      </w:pPr>
      <w:r w:rsidRPr="00587958">
        <w:rPr>
          <w:rFonts w:ascii="Arial" w:eastAsia="Times New Roman" w:hAnsi="Arial"/>
          <w:b/>
          <w:bCs/>
          <w:i/>
          <w:iCs/>
        </w:rPr>
        <w:t>6.2A.3.1.1.1.1</w:t>
      </w:r>
      <w:r w:rsidRPr="00587958">
        <w:rPr>
          <w:rFonts w:ascii="Arial" w:eastAsia="Times New Roman" w:hAnsi="Arial"/>
          <w:b/>
          <w:bCs/>
          <w:i/>
          <w:iCs/>
        </w:rPr>
        <w:tab/>
        <w:t>Contiguous allocations</w:t>
      </w:r>
    </w:p>
    <w:p w14:paraId="47A35A3B" w14:textId="77777777" w:rsidR="00347347" w:rsidRPr="00587958" w:rsidRDefault="00347347" w:rsidP="003473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For all waveform type, modulations and scs when F</w:t>
      </w:r>
      <w:r w:rsidRPr="00587958">
        <w:rPr>
          <w:rFonts w:eastAsia="Times New Roman"/>
          <w:b/>
          <w:bCs/>
          <w:i/>
          <w:iCs/>
          <w:vertAlign w:val="subscript"/>
        </w:rPr>
        <w:t>edge, low</w:t>
      </w:r>
      <w:r w:rsidRPr="00587958">
        <w:rPr>
          <w:rFonts w:eastAsia="Times New Roman"/>
          <w:b/>
          <w:bCs/>
          <w:i/>
          <w:iCs/>
        </w:rPr>
        <w:t xml:space="preserve"> - BW</w:t>
      </w:r>
      <w:r w:rsidRPr="00587958">
        <w:rPr>
          <w:rFonts w:eastAsia="Times New Roman"/>
          <w:b/>
          <w:bCs/>
          <w:i/>
          <w:iCs/>
          <w:vertAlign w:val="subscript"/>
        </w:rPr>
        <w:t>Channel_CA</w:t>
      </w:r>
      <w:r w:rsidRPr="00587958">
        <w:rPr>
          <w:rFonts w:eastAsia="Times New Roman"/>
          <w:b/>
          <w:bCs/>
          <w:i/>
          <w:iCs/>
        </w:rPr>
        <w:t xml:space="preserve"> ≥ 2490.5 MHz, A-MPR = MPR</w:t>
      </w:r>
    </w:p>
    <w:p w14:paraId="60C96EE3" w14:textId="77777777" w:rsidR="00347347" w:rsidRPr="00587958" w:rsidRDefault="00347347" w:rsidP="0034734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For all modulations and SCS when F</w:t>
      </w:r>
      <w:r w:rsidRPr="00587958">
        <w:rPr>
          <w:rFonts w:eastAsia="Times New Roman"/>
          <w:b/>
          <w:bCs/>
          <w:i/>
          <w:iCs/>
          <w:vertAlign w:val="subscript"/>
        </w:rPr>
        <w:t>edge, low</w:t>
      </w:r>
      <w:r w:rsidRPr="00587958">
        <w:rPr>
          <w:rFonts w:eastAsia="Times New Roman"/>
          <w:b/>
          <w:bCs/>
          <w:i/>
          <w:iCs/>
        </w:rPr>
        <w:t xml:space="preserve"> - BW</w:t>
      </w:r>
      <w:r w:rsidRPr="00587958">
        <w:rPr>
          <w:rFonts w:eastAsia="Times New Roman"/>
          <w:b/>
          <w:bCs/>
          <w:i/>
          <w:iCs/>
          <w:vertAlign w:val="subscript"/>
        </w:rPr>
        <w:t>Channel_CA</w:t>
      </w:r>
      <w:r w:rsidRPr="00587958">
        <w:rPr>
          <w:rFonts w:eastAsia="Times New Roman"/>
          <w:b/>
          <w:bCs/>
          <w:i/>
          <w:iCs/>
        </w:rPr>
        <w:t xml:space="preserve"> &lt;  2490.5 MHz </w:t>
      </w:r>
    </w:p>
    <w:p w14:paraId="2AAFD20F" w14:textId="77777777" w:rsidR="00347347" w:rsidRPr="00587958" w:rsidRDefault="00347347" w:rsidP="00347347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if the RB allocation is an inner allocation as defined in clause 6.2A.2.1,  then A-MPR = MPR</w:t>
      </w:r>
    </w:p>
    <w:p w14:paraId="361A49E3" w14:textId="77777777" w:rsidR="00347347" w:rsidRPr="00587958" w:rsidRDefault="00347347" w:rsidP="003473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 xml:space="preserve">Except for RBstart ≤ 0.33*BWchannel_CA/0.18MHz, AMPR= max (MPR, AMPRcc). </w:t>
      </w:r>
    </w:p>
    <w:p w14:paraId="29916B66" w14:textId="77777777" w:rsidR="00347347" w:rsidRPr="00587958" w:rsidRDefault="00347347" w:rsidP="003473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 xml:space="preserve">if the RB allocation is an outer allocation as defined in clause 6.2A.2.1, </w:t>
      </w:r>
    </w:p>
    <w:p w14:paraId="7232C74E" w14:textId="1471056D" w:rsidR="00347347" w:rsidRPr="00587958" w:rsidRDefault="00347347" w:rsidP="00DC1CA6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then A-MPR = MPR+1.5dB for BW Class B</w:t>
      </w:r>
      <w:r w:rsidR="00D031B0">
        <w:rPr>
          <w:rFonts w:eastAsia="Times New Roman"/>
          <w:b/>
          <w:bCs/>
          <w:i/>
          <w:iCs/>
        </w:rPr>
        <w:t>,</w:t>
      </w:r>
      <w:r w:rsidR="00A228DD">
        <w:rPr>
          <w:rFonts w:eastAsia="Times New Roman"/>
          <w:b/>
          <w:bCs/>
          <w:i/>
          <w:iCs/>
        </w:rPr>
        <w:t xml:space="preserve"> </w:t>
      </w:r>
      <w:r w:rsidRPr="00587958">
        <w:rPr>
          <w:rFonts w:eastAsia="Times New Roman"/>
          <w:b/>
          <w:bCs/>
          <w:i/>
          <w:iCs/>
        </w:rPr>
        <w:t xml:space="preserve"> A-MPR = MPR for BW class C for PC3 and PC2 and A-MPR=MPR</w:t>
      </w:r>
      <w:r w:rsidR="00D301DF" w:rsidRPr="004C4116">
        <w:rPr>
          <w:rFonts w:eastAsia="Times New Roman"/>
          <w:b/>
          <w:bCs/>
          <w:i/>
          <w:iCs/>
          <w:vertAlign w:val="subscript"/>
        </w:rPr>
        <w:t>HH</w:t>
      </w:r>
      <w:r w:rsidRPr="00587958">
        <w:rPr>
          <w:rFonts w:eastAsia="Times New Roman"/>
          <w:b/>
          <w:bCs/>
          <w:i/>
          <w:iCs/>
        </w:rPr>
        <w:t>+1.5dB for BW class C for PC1.5 UE handheld devices and A-MPR=MPR</w:t>
      </w:r>
      <w:r w:rsidR="00D301DF" w:rsidRPr="004C4116">
        <w:rPr>
          <w:rFonts w:eastAsia="Times New Roman"/>
          <w:b/>
          <w:bCs/>
          <w:i/>
          <w:iCs/>
          <w:vertAlign w:val="subscript"/>
        </w:rPr>
        <w:t>FWA</w:t>
      </w:r>
      <w:r w:rsidRPr="00587958">
        <w:rPr>
          <w:rFonts w:eastAsia="Times New Roman"/>
          <w:b/>
          <w:bCs/>
          <w:i/>
          <w:iCs/>
        </w:rPr>
        <w:t>+1.</w:t>
      </w:r>
      <w:r w:rsidR="00AC1AF5" w:rsidRPr="00587958">
        <w:rPr>
          <w:rFonts w:eastAsia="Times New Roman"/>
          <w:b/>
          <w:bCs/>
          <w:i/>
          <w:iCs/>
        </w:rPr>
        <w:t>5</w:t>
      </w:r>
      <w:r w:rsidRPr="00587958">
        <w:rPr>
          <w:rFonts w:eastAsia="Times New Roman"/>
          <w:b/>
          <w:bCs/>
          <w:i/>
          <w:iCs/>
        </w:rPr>
        <w:t xml:space="preserve">dB for BW class C for PC1.5 FWA devices. </w:t>
      </w:r>
    </w:p>
    <w:p w14:paraId="2114F206" w14:textId="77777777" w:rsidR="00347347" w:rsidRPr="00587958" w:rsidRDefault="00347347" w:rsidP="003473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 xml:space="preserve">Where </w:t>
      </w:r>
    </w:p>
    <w:p w14:paraId="3B959F3B" w14:textId="1B551B10" w:rsidR="00347347" w:rsidRPr="00587958" w:rsidRDefault="00347347" w:rsidP="003473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-</w:t>
      </w:r>
      <w:r w:rsidRPr="00587958">
        <w:rPr>
          <w:rFonts w:eastAsia="Times New Roman"/>
          <w:b/>
          <w:bCs/>
          <w:i/>
          <w:iCs/>
        </w:rPr>
        <w:tab/>
        <w:t>MPR is the MPR as defined in Table 6.2A.2.1-1, Table 6.2A.2.1-1a</w:t>
      </w:r>
      <w:r w:rsidR="00C42313">
        <w:rPr>
          <w:rFonts w:eastAsia="Times New Roman"/>
          <w:b/>
          <w:bCs/>
          <w:i/>
          <w:iCs/>
        </w:rPr>
        <w:t xml:space="preserve">, </w:t>
      </w:r>
      <w:r w:rsidRPr="00587958">
        <w:rPr>
          <w:rFonts w:eastAsia="Times New Roman"/>
          <w:b/>
          <w:bCs/>
          <w:i/>
          <w:iCs/>
        </w:rPr>
        <w:t>Table 6.2A.2.1-1b</w:t>
      </w:r>
      <w:r w:rsidR="00C42313">
        <w:rPr>
          <w:rFonts w:eastAsia="Times New Roman"/>
          <w:b/>
          <w:bCs/>
          <w:i/>
          <w:iCs/>
        </w:rPr>
        <w:t xml:space="preserve"> and [Table TBD]</w:t>
      </w:r>
      <w:r w:rsidRPr="00587958">
        <w:rPr>
          <w:rFonts w:eastAsia="Times New Roman"/>
          <w:b/>
          <w:bCs/>
          <w:i/>
          <w:iCs/>
        </w:rPr>
        <w:t xml:space="preserve"> for PC3</w:t>
      </w:r>
      <w:r w:rsidR="00C42313">
        <w:rPr>
          <w:rFonts w:eastAsia="Times New Roman"/>
          <w:b/>
          <w:bCs/>
          <w:i/>
          <w:iCs/>
        </w:rPr>
        <w:t>,</w:t>
      </w:r>
      <w:r w:rsidRPr="00587958">
        <w:rPr>
          <w:rFonts w:eastAsia="Times New Roman"/>
          <w:b/>
          <w:bCs/>
          <w:i/>
          <w:iCs/>
        </w:rPr>
        <w:t xml:space="preserve"> PC2</w:t>
      </w:r>
      <w:r w:rsidR="00C42313">
        <w:rPr>
          <w:rFonts w:eastAsia="Times New Roman"/>
          <w:b/>
          <w:bCs/>
          <w:i/>
          <w:iCs/>
        </w:rPr>
        <w:t xml:space="preserve"> and PC1.5</w:t>
      </w:r>
      <w:r w:rsidRPr="00587958">
        <w:rPr>
          <w:rFonts w:eastAsia="Times New Roman"/>
          <w:b/>
          <w:bCs/>
          <w:i/>
          <w:iCs/>
        </w:rPr>
        <w:t xml:space="preserve"> respectively and the respective CA bandwidth class</w:t>
      </w:r>
    </w:p>
    <w:p w14:paraId="760A661C" w14:textId="77777777" w:rsidR="00347347" w:rsidRPr="00587958" w:rsidRDefault="00347347" w:rsidP="003473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-</w:t>
      </w:r>
      <w:r w:rsidRPr="00587958">
        <w:rPr>
          <w:rFonts w:eastAsia="Times New Roman"/>
          <w:b/>
          <w:bCs/>
          <w:i/>
          <w:iCs/>
        </w:rPr>
        <w:tab/>
        <w:t xml:space="preserve"> AMPRcc is defined as the PC3_A2, PC2_A4 or PC1.5_A6 AMPR in Table 6.2.3.2-2 for PC3, PC2 and PC1.5 respectively.</w:t>
      </w:r>
    </w:p>
    <w:p w14:paraId="70C32039" w14:textId="61681915" w:rsidR="004909A2" w:rsidRDefault="004909A2" w:rsidP="004909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</w:p>
    <w:p w14:paraId="09073BD9" w14:textId="1245140B" w:rsidR="008F1B84" w:rsidRDefault="00A97746" w:rsidP="004909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ascii="Arial" w:eastAsia="Times New Roman" w:hAnsi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9E3C25" wp14:editId="06C1A376">
                <wp:simplePos x="0" y="0"/>
                <wp:positionH relativeFrom="column">
                  <wp:posOffset>-252730</wp:posOffset>
                </wp:positionH>
                <wp:positionV relativeFrom="paragraph">
                  <wp:posOffset>781050</wp:posOffset>
                </wp:positionV>
                <wp:extent cx="6610350" cy="2457450"/>
                <wp:effectExtent l="0" t="0" r="19050" b="19050"/>
                <wp:wrapNone/>
                <wp:docPr id="35777661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2457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84076C" id="Rectangle 1" o:spid="_x0000_s1026" style="position:absolute;margin-left:-19.9pt;margin-top:61.5pt;width:520.5pt;height:19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" filled="f" strokecolor="black [3213]" strokeweight="1pt"/>
            </w:pict>
          </mc:Fallback>
        </mc:AlternateContent>
      </w:r>
      <w:r w:rsidR="004909A2">
        <w:rPr>
          <w:rFonts w:eastAsia="Times New Roman"/>
          <w:lang w:eastAsia="en-GB"/>
        </w:rPr>
        <w:t>Measurements were done for contiguous CC/non-contiguous RBs however</w:t>
      </w:r>
      <w:r w:rsidR="00A35D46">
        <w:rPr>
          <w:rFonts w:eastAsia="Times New Roman"/>
          <w:lang w:eastAsia="en-GB"/>
        </w:rPr>
        <w:t xml:space="preserve"> when the A-MPR formula in the standard [2] was examined an error was noticed in the current formula for PC3 and PC2. </w:t>
      </w:r>
      <w:r w:rsidR="00902481">
        <w:rPr>
          <w:rFonts w:eastAsia="Times New Roman"/>
          <w:lang w:eastAsia="en-GB"/>
        </w:rPr>
        <w:t>The standard states the following for</w:t>
      </w:r>
      <w:r w:rsidR="00ED6BC4">
        <w:rPr>
          <w:rFonts w:eastAsia="Times New Roman"/>
          <w:lang w:eastAsia="en-GB"/>
        </w:rPr>
        <w:t xml:space="preserve"> contiguous</w:t>
      </w:r>
      <w:r w:rsidR="00902481">
        <w:rPr>
          <w:rFonts w:eastAsia="Times New Roman"/>
          <w:lang w:eastAsia="en-GB"/>
        </w:rPr>
        <w:t xml:space="preserve"> </w:t>
      </w:r>
      <w:r w:rsidR="00ED6BC4">
        <w:rPr>
          <w:rFonts w:eastAsia="Times New Roman"/>
          <w:lang w:eastAsia="en-GB"/>
        </w:rPr>
        <w:t xml:space="preserve">CC/non-contiguous RB </w:t>
      </w:r>
      <w:r w:rsidR="00055494">
        <w:rPr>
          <w:rFonts w:eastAsia="Times New Roman"/>
          <w:lang w:eastAsia="en-GB"/>
        </w:rPr>
        <w:t>CA_NS_04</w:t>
      </w:r>
      <w:r w:rsidR="00ED6BC4">
        <w:rPr>
          <w:rFonts w:eastAsia="Times New Roman"/>
          <w:lang w:eastAsia="en-GB"/>
        </w:rPr>
        <w:t>:</w:t>
      </w:r>
      <w:r w:rsidR="00ED6BC4">
        <w:rPr>
          <w:rFonts w:eastAsia="Times New Roman"/>
          <w:lang w:eastAsia="en-GB"/>
        </w:rPr>
        <w:br/>
      </w:r>
    </w:p>
    <w:p w14:paraId="0CFC50CE" w14:textId="500132A1" w:rsidR="008F1B84" w:rsidRPr="008F1B84" w:rsidRDefault="008F1B84" w:rsidP="008F1B8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lang w:eastAsia="en-GB"/>
        </w:rPr>
      </w:pPr>
      <w:r w:rsidRPr="008F1B84">
        <w:rPr>
          <w:rFonts w:ascii="Arial" w:eastAsia="Times New Roman" w:hAnsi="Arial"/>
          <w:lang w:eastAsia="en-GB"/>
        </w:rPr>
        <w:t>6.2A.3.1.1.1.2</w:t>
      </w:r>
      <w:r w:rsidRPr="008F1B84">
        <w:rPr>
          <w:rFonts w:ascii="Arial" w:eastAsia="Times New Roman" w:hAnsi="Arial"/>
          <w:lang w:eastAsia="en-GB"/>
        </w:rPr>
        <w:tab/>
        <w:t>Non-contiguous allocations</w:t>
      </w:r>
    </w:p>
    <w:p w14:paraId="46B4B532" w14:textId="131E0428" w:rsidR="008F1B84" w:rsidRPr="008F1B8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F1B84">
        <w:rPr>
          <w:rFonts w:eastAsia="Times New Roman" w:hint="eastAsia"/>
          <w:lang w:eastAsia="zh-CN"/>
        </w:rPr>
        <w:t>F</w:t>
      </w:r>
      <w:r w:rsidRPr="008F1B84">
        <w:rPr>
          <w:rFonts w:eastAsia="Times New Roman"/>
          <w:lang w:eastAsia="zh-CN"/>
        </w:rPr>
        <w:t>or intra-band contiguous CA_n41B and CA_n41C and it receives IE CA_ NS_04, the UE determines the allowed Additional Maximum Power Reduction (AMPR) for the maximum output power as specified in this clause. The AMPR is specified by A</w:t>
      </w:r>
      <w:r w:rsidRPr="008F1B84">
        <w:rPr>
          <w:rFonts w:eastAsia="Times New Roman" w:hint="eastAsia"/>
          <w:lang w:eastAsia="zh-CN"/>
        </w:rPr>
        <w:t>M</w:t>
      </w:r>
      <w:r w:rsidRPr="008F1B84">
        <w:rPr>
          <w:rFonts w:eastAsia="Times New Roman"/>
          <w:lang w:eastAsia="zh-CN"/>
        </w:rPr>
        <w:t>PR</w:t>
      </w:r>
      <w:r w:rsidRPr="008F1B84">
        <w:rPr>
          <w:rFonts w:eastAsia="Times New Roman"/>
          <w:vertAlign w:val="subscript"/>
          <w:lang w:eastAsia="zh-CN"/>
        </w:rPr>
        <w:t>IM3</w:t>
      </w:r>
      <w:r w:rsidRPr="008F1B84">
        <w:rPr>
          <w:rFonts w:eastAsia="Times New Roman"/>
          <w:lang w:eastAsia="zh-CN"/>
        </w:rPr>
        <w:t xml:space="preserve"> to meet -25dBm/MHz when IM3 falls in -25dBm/MHz region of </w:t>
      </w:r>
      <w:r w:rsidRPr="008F1B84">
        <w:rPr>
          <w:rFonts w:eastAsia="Times New Roman"/>
          <w:lang w:eastAsia="en-GB"/>
        </w:rPr>
        <w:t>Table 6.5A.2.3.1.1-1 or Table 6.5A.3.3.1.1-1</w:t>
      </w:r>
      <w:r w:rsidRPr="008F1B84">
        <w:rPr>
          <w:rFonts w:eastAsia="Times New Roman"/>
          <w:lang w:eastAsia="zh-CN"/>
        </w:rPr>
        <w:t>. And uses MPR for all other cases.</w:t>
      </w:r>
    </w:p>
    <w:p w14:paraId="1D980826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F1B84">
        <w:rPr>
          <w:rFonts w:eastAsia="Times New Roman"/>
          <w:lang w:eastAsia="zh-CN"/>
        </w:rPr>
        <w:t>The UE determines the AMPR type as follows:</w:t>
      </w:r>
    </w:p>
    <w:p w14:paraId="6C7D4A22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8F1B84">
        <w:rPr>
          <w:rFonts w:eastAsia="Times New Roman"/>
          <w:lang w:val="en-US" w:eastAsia="en-GB"/>
        </w:rPr>
        <w:t>For all waveform types, modulations and SCS when F</w:t>
      </w:r>
      <w:r w:rsidRPr="008F1B84">
        <w:rPr>
          <w:rFonts w:eastAsia="Times New Roman"/>
          <w:vertAlign w:val="subscript"/>
          <w:lang w:val="en-US" w:eastAsia="en-GB"/>
        </w:rPr>
        <w:t>edge, low</w:t>
      </w:r>
      <w:r w:rsidRPr="008F1B84">
        <w:rPr>
          <w:rFonts w:eastAsia="Times New Roman"/>
          <w:lang w:val="en-US" w:eastAsia="en-GB"/>
        </w:rPr>
        <w:t xml:space="preserve"> - BW</w:t>
      </w:r>
      <w:r w:rsidRPr="008F1B84">
        <w:rPr>
          <w:rFonts w:eastAsia="Times New Roman"/>
          <w:vertAlign w:val="subscript"/>
          <w:lang w:val="en-US" w:eastAsia="en-GB"/>
        </w:rPr>
        <w:t>Channel_CA</w:t>
      </w:r>
      <w:r w:rsidRPr="008F1B84">
        <w:rPr>
          <w:rFonts w:eastAsia="Times New Roman"/>
          <w:lang w:val="en-US" w:eastAsia="en-GB"/>
        </w:rPr>
        <w:t xml:space="preserve"> ≥ 2490.5 MHz,</w:t>
      </w:r>
    </w:p>
    <w:p w14:paraId="1D91DA43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8F1B84">
        <w:rPr>
          <w:rFonts w:eastAsia="Times New Roman"/>
          <w:lang w:val="en-US" w:eastAsia="en-GB"/>
        </w:rPr>
        <w:t>-</w:t>
      </w:r>
      <w:r w:rsidRPr="008F1B84">
        <w:rPr>
          <w:rFonts w:eastAsia="Times New Roman"/>
          <w:lang w:val="en-US" w:eastAsia="en-GB"/>
        </w:rPr>
        <w:tab/>
        <w:t>if allocation is an inner or outer 1 allocation as defined in clause</w:t>
      </w:r>
      <w:r w:rsidRPr="008F1B84">
        <w:rPr>
          <w:rFonts w:eastAsia="Times New Roman"/>
          <w:lang w:eastAsia="en-GB"/>
        </w:rPr>
        <w:t xml:space="preserve"> 6.2A.2.1 </w:t>
      </w:r>
      <w:r w:rsidRPr="008F1B84">
        <w:rPr>
          <w:rFonts w:eastAsia="Times New Roman"/>
          <w:lang w:val="en-US" w:eastAsia="en-GB"/>
        </w:rPr>
        <w:t>then A-MPR = MPR</w:t>
      </w:r>
    </w:p>
    <w:p w14:paraId="7F6F02FE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8F1B84">
        <w:rPr>
          <w:rFonts w:eastAsia="Times New Roman"/>
          <w:lang w:val="en-US" w:eastAsia="en-GB"/>
        </w:rPr>
        <w:t>-</w:t>
      </w:r>
      <w:r w:rsidRPr="008F1B84">
        <w:rPr>
          <w:rFonts w:eastAsia="Times New Roman"/>
          <w:lang w:val="en-US" w:eastAsia="en-GB"/>
        </w:rPr>
        <w:tab/>
        <w:t xml:space="preserve">if allocation is an outer 2 allocation as defined in </w:t>
      </w:r>
      <w:r w:rsidRPr="008F1B84">
        <w:rPr>
          <w:rFonts w:eastAsia="Times New Roman"/>
          <w:lang w:eastAsia="en-GB"/>
        </w:rPr>
        <w:t xml:space="preserve">clause 6.2A.2.1 </w:t>
      </w:r>
      <w:r w:rsidRPr="008F1B84">
        <w:rPr>
          <w:rFonts w:eastAsia="Times New Roman"/>
          <w:lang w:val="en-US" w:eastAsia="en-GB"/>
        </w:rPr>
        <w:t>then A-MPR = MPR+1dB</w:t>
      </w:r>
    </w:p>
    <w:p w14:paraId="60D2D57D" w14:textId="708D7573" w:rsidR="008F1B84" w:rsidRPr="008F1B8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8F1B84">
        <w:rPr>
          <w:rFonts w:eastAsia="Times New Roman"/>
          <w:highlight w:val="yellow"/>
          <w:lang w:val="en-US" w:eastAsia="en-GB"/>
        </w:rPr>
        <w:t>For all waveform types, modulations and SCS when F</w:t>
      </w:r>
      <w:r w:rsidRPr="008F1B84">
        <w:rPr>
          <w:rFonts w:eastAsia="Times New Roman"/>
          <w:highlight w:val="yellow"/>
          <w:vertAlign w:val="subscript"/>
          <w:lang w:val="en-US" w:eastAsia="en-GB"/>
        </w:rPr>
        <w:t>edge, low</w:t>
      </w:r>
      <w:r w:rsidRPr="008F1B84">
        <w:rPr>
          <w:rFonts w:eastAsia="Times New Roman"/>
          <w:highlight w:val="yellow"/>
          <w:lang w:val="en-US" w:eastAsia="en-GB"/>
        </w:rPr>
        <w:t xml:space="preserve"> - BW</w:t>
      </w:r>
      <w:r w:rsidRPr="008F1B84">
        <w:rPr>
          <w:rFonts w:eastAsia="Times New Roman"/>
          <w:highlight w:val="yellow"/>
          <w:vertAlign w:val="subscript"/>
          <w:lang w:val="en-US" w:eastAsia="en-GB"/>
        </w:rPr>
        <w:t>Channel_CA</w:t>
      </w:r>
      <w:r w:rsidRPr="008F1B84">
        <w:rPr>
          <w:rFonts w:eastAsia="Times New Roman"/>
          <w:highlight w:val="yellow"/>
          <w:lang w:val="en-US" w:eastAsia="en-GB"/>
        </w:rPr>
        <w:t xml:space="preserve"> </w:t>
      </w:r>
      <w:r w:rsidRPr="008F1B84">
        <w:rPr>
          <w:rFonts w:eastAsia="Times New Roman"/>
          <w:highlight w:val="yellow"/>
          <w:lang w:val="en-CA" w:eastAsia="en-GB"/>
        </w:rPr>
        <w:t xml:space="preserve">&lt; </w:t>
      </w:r>
      <w:r w:rsidRPr="008F1B84">
        <w:rPr>
          <w:rFonts w:eastAsia="Times New Roman"/>
          <w:highlight w:val="yellow"/>
          <w:lang w:val="en-US" w:eastAsia="en-GB"/>
        </w:rPr>
        <w:t xml:space="preserve"> 2490.5 MHz</w:t>
      </w:r>
      <w:r w:rsidRPr="008F1B84">
        <w:rPr>
          <w:rFonts w:eastAsia="Times New Roman"/>
          <w:lang w:val="en-US" w:eastAsia="en-GB"/>
        </w:rPr>
        <w:t xml:space="preserve"> </w:t>
      </w:r>
    </w:p>
    <w:p w14:paraId="13550922" w14:textId="787F1F4A" w:rsidR="008F1B84" w:rsidRPr="008F1B8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8F1B84">
        <w:rPr>
          <w:rFonts w:eastAsia="Times New Roman"/>
          <w:highlight w:val="yellow"/>
          <w:lang w:eastAsia="en-GB"/>
        </w:rPr>
        <w:t>If AND( MIN(F</w:t>
      </w:r>
      <w:r w:rsidRPr="008F1B84">
        <w:rPr>
          <w:rFonts w:eastAsia="Times New Roman"/>
          <w:highlight w:val="yellow"/>
          <w:vertAlign w:val="subscript"/>
          <w:lang w:eastAsia="en-GB"/>
        </w:rPr>
        <w:t>IM3,low_block,high</w:t>
      </w:r>
      <w:r w:rsidRPr="008F1B84">
        <w:rPr>
          <w:rFonts w:eastAsia="Times New Roman"/>
          <w:highlight w:val="yellow"/>
          <w:lang w:eastAsia="en-GB"/>
        </w:rPr>
        <w:t>, SEM</w:t>
      </w:r>
      <w:r w:rsidRPr="008F1B84">
        <w:rPr>
          <w:rFonts w:eastAsia="Times New Roman"/>
          <w:highlight w:val="yellow"/>
          <w:vertAlign w:val="subscript"/>
          <w:lang w:eastAsia="en-GB"/>
        </w:rPr>
        <w:t>-13,low</w:t>
      </w:r>
      <w:r w:rsidRPr="008F1B84">
        <w:rPr>
          <w:rFonts w:eastAsia="Times New Roman"/>
          <w:highlight w:val="yellow"/>
          <w:lang w:eastAsia="en-GB"/>
        </w:rPr>
        <w:t>) &lt; F</w:t>
      </w:r>
      <w:r w:rsidRPr="008F1B84">
        <w:rPr>
          <w:rFonts w:eastAsia="Times New Roman"/>
          <w:highlight w:val="yellow"/>
          <w:vertAlign w:val="subscript"/>
          <w:lang w:eastAsia="en-GB"/>
        </w:rPr>
        <w:t xml:space="preserve">filter,low ,  </w:t>
      </w:r>
      <w:r w:rsidRPr="008F1B84">
        <w:rPr>
          <w:rFonts w:eastAsia="Times New Roman"/>
          <w:highlight w:val="yellow"/>
          <w:lang w:eastAsia="en-GB"/>
        </w:rPr>
        <w:t xml:space="preserve">MAX( </w:t>
      </w:r>
      <w:bookmarkStart w:id="14" w:name="OLE_LINK39"/>
      <w:r w:rsidRPr="008F1B84">
        <w:rPr>
          <w:rFonts w:eastAsia="Times New Roman"/>
          <w:highlight w:val="yellow"/>
          <w:lang w:eastAsia="en-GB"/>
        </w:rPr>
        <w:t>SEM</w:t>
      </w:r>
      <w:r w:rsidRPr="008F1B84">
        <w:rPr>
          <w:rFonts w:eastAsia="Times New Roman"/>
          <w:highlight w:val="yellow"/>
          <w:vertAlign w:val="subscript"/>
          <w:lang w:eastAsia="en-GB"/>
        </w:rPr>
        <w:t>-13,high</w:t>
      </w:r>
      <w:bookmarkEnd w:id="14"/>
      <w:r w:rsidRPr="008F1B84">
        <w:rPr>
          <w:rFonts w:eastAsia="Times New Roman"/>
          <w:highlight w:val="yellow"/>
          <w:lang w:eastAsia="en-GB"/>
        </w:rPr>
        <w:t>, F</w:t>
      </w:r>
      <w:r w:rsidRPr="008F1B84">
        <w:rPr>
          <w:rFonts w:eastAsia="Times New Roman"/>
          <w:highlight w:val="yellow"/>
          <w:vertAlign w:val="subscript"/>
          <w:lang w:eastAsia="en-GB"/>
        </w:rPr>
        <w:t>IM3,high_block,low</w:t>
      </w:r>
      <w:r w:rsidRPr="008F1B84">
        <w:rPr>
          <w:rFonts w:eastAsia="Times New Roman"/>
          <w:highlight w:val="yellow"/>
          <w:lang w:eastAsia="en-GB"/>
        </w:rPr>
        <w:t xml:space="preserve"> ) &gt; F</w:t>
      </w:r>
      <w:r w:rsidRPr="008F1B84">
        <w:rPr>
          <w:rFonts w:eastAsia="Times New Roman"/>
          <w:highlight w:val="yellow"/>
          <w:vertAlign w:val="subscript"/>
          <w:lang w:eastAsia="en-GB"/>
        </w:rPr>
        <w:t xml:space="preserve">filter,high </w:t>
      </w:r>
      <w:r w:rsidRPr="008F1B84">
        <w:rPr>
          <w:rFonts w:eastAsia="Times New Roman"/>
          <w:highlight w:val="yellow"/>
          <w:lang w:eastAsia="en-GB"/>
        </w:rPr>
        <w:t>)</w:t>
      </w:r>
    </w:p>
    <w:p w14:paraId="404C2655" w14:textId="3FE04508" w:rsidR="008F1B84" w:rsidRPr="008F1B84" w:rsidRDefault="00844063" w:rsidP="008F1B8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highlight w:val="yellow"/>
          <w:lang w:val="en-US" w:eastAsia="en-GB"/>
        </w:rPr>
      </w:pPr>
      <w:r w:rsidRPr="00BB004B">
        <w:rPr>
          <w:rFonts w:ascii="Arial" w:eastAsia="Times New Roman" w:hAnsi="Arial"/>
          <w:noProof/>
          <w:highlight w:val="yellow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BCFE3C" wp14:editId="72B12DF0">
                <wp:simplePos x="0" y="0"/>
                <wp:positionH relativeFrom="column">
                  <wp:posOffset>-90805</wp:posOffset>
                </wp:positionH>
                <wp:positionV relativeFrom="paragraph">
                  <wp:posOffset>-271145</wp:posOffset>
                </wp:positionV>
                <wp:extent cx="6610350" cy="8705850"/>
                <wp:effectExtent l="0" t="0" r="19050" b="19050"/>
                <wp:wrapNone/>
                <wp:docPr id="125626864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8705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73D0D" id="Rectangle 1" o:spid="_x0000_s1026" style="position:absolute;margin-left:-7.15pt;margin-top:-21.35pt;width:520.5pt;height:68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" filled="f" strokecolor="black [3213]" strokeweight="1pt"/>
            </w:pict>
          </mc:Fallback>
        </mc:AlternateContent>
      </w:r>
      <w:r w:rsidR="008F1B84" w:rsidRPr="008F1B84">
        <w:rPr>
          <w:rFonts w:eastAsia="Yu Mincho"/>
          <w:highlight w:val="yellow"/>
          <w:lang w:eastAsia="en-GB"/>
        </w:rPr>
        <w:t>-</w:t>
      </w:r>
      <w:r w:rsidR="008F1B84" w:rsidRPr="008F1B84">
        <w:rPr>
          <w:rFonts w:eastAsia="Yu Mincho"/>
          <w:highlight w:val="yellow"/>
          <w:lang w:eastAsia="en-GB"/>
        </w:rPr>
        <w:tab/>
      </w:r>
      <w:r w:rsidR="008F1B84" w:rsidRPr="008F1B84">
        <w:rPr>
          <w:rFonts w:eastAsia="Times New Roman"/>
          <w:highlight w:val="yellow"/>
          <w:lang w:val="en-US" w:eastAsia="en-GB"/>
        </w:rPr>
        <w:t xml:space="preserve">if RB allocation is an inner or outer 1 allocation as defined in </w:t>
      </w:r>
      <w:r w:rsidR="008F1B84" w:rsidRPr="008F1B84">
        <w:rPr>
          <w:rFonts w:eastAsia="Times New Roman"/>
          <w:highlight w:val="yellow"/>
          <w:lang w:eastAsia="en-GB"/>
        </w:rPr>
        <w:t xml:space="preserve">clause 6.2A.2.1 </w:t>
      </w:r>
      <w:r w:rsidR="008F1B84" w:rsidRPr="008F1B84">
        <w:rPr>
          <w:rFonts w:eastAsia="Times New Roman"/>
          <w:highlight w:val="yellow"/>
          <w:lang w:val="en-US" w:eastAsia="en-GB"/>
        </w:rPr>
        <w:t>then A-MPR = MPR</w:t>
      </w:r>
    </w:p>
    <w:p w14:paraId="44676192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highlight w:val="yellow"/>
          <w:lang w:val="en-US" w:eastAsia="en-GB"/>
        </w:rPr>
      </w:pPr>
      <w:r w:rsidRPr="008F1B84">
        <w:rPr>
          <w:rFonts w:eastAsia="Times New Roman"/>
          <w:highlight w:val="yellow"/>
          <w:lang w:val="en-US" w:eastAsia="en-GB"/>
        </w:rPr>
        <w:t>-</w:t>
      </w:r>
      <w:r w:rsidRPr="008F1B84">
        <w:rPr>
          <w:rFonts w:eastAsia="Times New Roman"/>
          <w:highlight w:val="yellow"/>
          <w:lang w:val="en-US" w:eastAsia="en-GB"/>
        </w:rPr>
        <w:tab/>
        <w:t xml:space="preserve">if RB allocation is an outer 2 allocation as defined in </w:t>
      </w:r>
      <w:r w:rsidRPr="008F1B84">
        <w:rPr>
          <w:rFonts w:eastAsia="Times New Roman"/>
          <w:highlight w:val="yellow"/>
          <w:lang w:eastAsia="en-GB"/>
        </w:rPr>
        <w:t xml:space="preserve">clause 6.2A.2.1 </w:t>
      </w:r>
      <w:r w:rsidRPr="008F1B84">
        <w:rPr>
          <w:rFonts w:eastAsia="Times New Roman"/>
          <w:highlight w:val="yellow"/>
          <w:lang w:val="en-US" w:eastAsia="en-GB"/>
        </w:rPr>
        <w:t>then A-MPR = MPR+1dB</w:t>
      </w:r>
    </w:p>
    <w:p w14:paraId="4D16FDF2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highlight w:val="yellow"/>
          <w:lang w:eastAsia="en-GB"/>
        </w:rPr>
      </w:pPr>
      <w:r w:rsidRPr="008F1B84">
        <w:rPr>
          <w:rFonts w:eastAsia="Times New Roman"/>
          <w:highlight w:val="yellow"/>
          <w:lang w:eastAsia="en-GB"/>
        </w:rPr>
        <w:t>Else</w:t>
      </w:r>
    </w:p>
    <w:p w14:paraId="061919F0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8F1B84">
        <w:rPr>
          <w:rFonts w:eastAsia="Times New Roman"/>
          <w:highlight w:val="yellow"/>
          <w:lang w:eastAsia="en-GB"/>
        </w:rPr>
        <w:tab/>
      </w:r>
      <w:r w:rsidRPr="008F1B84">
        <w:rPr>
          <w:rFonts w:eastAsia="Times New Roman"/>
          <w:highlight w:val="yellow"/>
          <w:lang w:val="en-US" w:eastAsia="en-GB"/>
        </w:rPr>
        <w:t xml:space="preserve">A-MPR = </w:t>
      </w:r>
      <w:r w:rsidRPr="008F1B84">
        <w:rPr>
          <w:rFonts w:eastAsia="Times New Roman"/>
          <w:highlight w:val="yellow"/>
          <w:lang w:eastAsia="en-GB"/>
        </w:rPr>
        <w:t>A-MPR</w:t>
      </w:r>
      <w:r w:rsidRPr="008F1B84">
        <w:rPr>
          <w:rFonts w:eastAsia="Times New Roman"/>
          <w:highlight w:val="yellow"/>
          <w:vertAlign w:val="subscript"/>
          <w:lang w:eastAsia="en-GB"/>
        </w:rPr>
        <w:t>IM3</w:t>
      </w:r>
      <w:r w:rsidRPr="008F1B84">
        <w:rPr>
          <w:rFonts w:eastAsia="Times New Roman"/>
          <w:highlight w:val="yellow"/>
          <w:lang w:eastAsia="en-GB"/>
        </w:rPr>
        <w:t xml:space="preserve"> defined in Clause 6.2A.3.1.1.1.3.</w:t>
      </w:r>
    </w:p>
    <w:p w14:paraId="0C04CAAE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highlight w:val="yellow"/>
          <w:lang w:eastAsia="en-GB"/>
        </w:rPr>
      </w:pPr>
      <w:r w:rsidRPr="00DD6364">
        <w:rPr>
          <w:rFonts w:eastAsia="Yu Mincho"/>
          <w:highlight w:val="yellow"/>
          <w:lang w:eastAsia="en-GB"/>
        </w:rPr>
        <w:t>where</w:t>
      </w:r>
    </w:p>
    <w:p w14:paraId="2EE03B6C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highlight w:val="yellow"/>
          <w:lang w:val="en-US"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val="en-US" w:eastAsia="en-GB"/>
        </w:rPr>
        <w:t xml:space="preserve">MPR is the MPR as defined in </w:t>
      </w:r>
      <w:r w:rsidRPr="00DD6364">
        <w:rPr>
          <w:rFonts w:eastAsia="Times New Roman"/>
          <w:highlight w:val="yellow"/>
          <w:lang w:eastAsia="en-GB"/>
        </w:rPr>
        <w:t>Table 6.2A.2.1-2, Table 6.2A.2.1-3 and Table 6.2A.2.1-4 for PC3 and PC2 respectively and the respective CA bandwidth class</w:t>
      </w:r>
    </w:p>
    <w:p w14:paraId="6B545947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/>
        </w:rPr>
        <w:t>-</w:t>
      </w:r>
      <w:r w:rsidRPr="00DD6364">
        <w:rPr>
          <w:rFonts w:eastAsia="Times New Roman"/>
          <w:highlight w:val="yellow"/>
          <w:lang w:eastAsia="en-GB"/>
        </w:rPr>
        <w:tab/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 xml:space="preserve">IM3,low_block,high </w:t>
      </w:r>
      <w:r w:rsidRPr="00DD6364">
        <w:rPr>
          <w:rFonts w:eastAsia="Times New Roman"/>
          <w:highlight w:val="yellow"/>
          <w:lang w:eastAsia="en-GB"/>
        </w:rPr>
        <w:t>=</w:t>
      </w:r>
      <w:r w:rsidRPr="00DD6364">
        <w:rPr>
          <w:rFonts w:eastAsia="Times New Roman"/>
          <w:highlight w:val="yellow"/>
          <w:vertAlign w:val="subscript"/>
          <w:lang w:eastAsia="en-GB"/>
        </w:rPr>
        <w:t xml:space="preserve"> </w:t>
      </w:r>
      <w:r w:rsidRPr="00DD6364">
        <w:rPr>
          <w:rFonts w:eastAsia="Times New Roman"/>
          <w:highlight w:val="yellow"/>
          <w:lang w:eastAsia="en-GB"/>
        </w:rPr>
        <w:t>(2 * F</w:t>
      </w:r>
      <w:r w:rsidRPr="00DD6364">
        <w:rPr>
          <w:rFonts w:eastAsia="Times New Roman"/>
          <w:highlight w:val="yellow"/>
          <w:vertAlign w:val="subscript"/>
          <w:lang w:eastAsia="en-GB"/>
        </w:rPr>
        <w:t>low_alloc,high_edge</w:t>
      </w:r>
      <w:r w:rsidRPr="00DD6364">
        <w:rPr>
          <w:rFonts w:eastAsia="Times New Roman"/>
          <w:highlight w:val="yellow"/>
          <w:lang w:eastAsia="en-GB"/>
        </w:rPr>
        <w:t xml:space="preserve"> ) – F</w:t>
      </w:r>
      <w:r w:rsidRPr="00DD6364">
        <w:rPr>
          <w:rFonts w:eastAsia="Times New Roman"/>
          <w:highlight w:val="yellow"/>
          <w:vertAlign w:val="subscript"/>
          <w:lang w:eastAsia="en-GB"/>
        </w:rPr>
        <w:t>high_alloc,low_edge</w:t>
      </w:r>
    </w:p>
    <w:p w14:paraId="1DF1D7BB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IM3,high_block,low</w:t>
      </w:r>
      <w:r w:rsidRPr="00DD6364">
        <w:rPr>
          <w:rFonts w:eastAsia="Times New Roman"/>
          <w:highlight w:val="yellow"/>
          <w:lang w:eastAsia="en-GB"/>
        </w:rPr>
        <w:t xml:space="preserve"> = (2 * F</w:t>
      </w:r>
      <w:r w:rsidRPr="00DD6364">
        <w:rPr>
          <w:rFonts w:eastAsia="Times New Roman"/>
          <w:highlight w:val="yellow"/>
          <w:vertAlign w:val="subscript"/>
          <w:lang w:eastAsia="en-GB"/>
        </w:rPr>
        <w:t>high_alloc,low_edge</w:t>
      </w:r>
      <w:r w:rsidRPr="00DD6364">
        <w:rPr>
          <w:rFonts w:eastAsia="Times New Roman"/>
          <w:highlight w:val="yellow"/>
          <w:lang w:eastAsia="en-GB"/>
        </w:rPr>
        <w:t>) – F</w:t>
      </w:r>
      <w:r w:rsidRPr="00DD6364">
        <w:rPr>
          <w:rFonts w:eastAsia="Times New Roman"/>
          <w:highlight w:val="yellow"/>
          <w:vertAlign w:val="subscript"/>
          <w:lang w:eastAsia="en-GB"/>
        </w:rPr>
        <w:t>low_alloc,high_edge</w:t>
      </w:r>
    </w:p>
    <w:p w14:paraId="61EDD9CD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 xml:space="preserve">low_alloc,low_edge </w:t>
      </w:r>
      <w:r w:rsidRPr="00DD6364">
        <w:rPr>
          <w:rFonts w:eastAsia="Times New Roman"/>
          <w:highlight w:val="yellow"/>
          <w:lang w:eastAsia="en-GB"/>
        </w:rPr>
        <w:t>is the lowermost frequency of lower transmission bandwidth allocation.</w:t>
      </w:r>
    </w:p>
    <w:p w14:paraId="7CC98880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 xml:space="preserve">low_alloc,high_edge </w:t>
      </w:r>
      <w:r w:rsidRPr="00DD6364">
        <w:rPr>
          <w:rFonts w:eastAsia="Times New Roman"/>
          <w:highlight w:val="yellow"/>
          <w:lang w:eastAsia="en-GB"/>
        </w:rPr>
        <w:t>is the uppermost frequency of lower transmission bandwidth allocation.</w:t>
      </w:r>
    </w:p>
    <w:p w14:paraId="5A86A071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 xml:space="preserve">high_alloc,low_edge </w:t>
      </w:r>
      <w:r w:rsidRPr="00DD6364">
        <w:rPr>
          <w:rFonts w:eastAsia="Times New Roman"/>
          <w:highlight w:val="yellow"/>
          <w:lang w:eastAsia="en-GB"/>
        </w:rPr>
        <w:t>is the lowermost frequency of upper transmission bandwidth allocation.</w:t>
      </w:r>
    </w:p>
    <w:p w14:paraId="79C5F852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 xml:space="preserve">high_alloc,high_edge </w:t>
      </w:r>
      <w:r w:rsidRPr="00DD6364">
        <w:rPr>
          <w:rFonts w:eastAsia="Times New Roman"/>
          <w:highlight w:val="yellow"/>
          <w:lang w:eastAsia="en-GB"/>
        </w:rPr>
        <w:t>is the uppermost frequency of upper transmission bandwidth allocation.</w:t>
      </w:r>
    </w:p>
    <w:p w14:paraId="3AD469DC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filter,low</w:t>
      </w:r>
      <w:r w:rsidRPr="00DD6364">
        <w:rPr>
          <w:rFonts w:eastAsia="Times New Roman"/>
          <w:highlight w:val="yellow"/>
          <w:lang w:eastAsia="en-GB"/>
        </w:rPr>
        <w:t xml:space="preserve"> = 2480 MHz</w:t>
      </w:r>
    </w:p>
    <w:p w14:paraId="01EDF15F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filter,high</w:t>
      </w:r>
      <w:r w:rsidRPr="00DD6364">
        <w:rPr>
          <w:rFonts w:eastAsia="Times New Roman"/>
          <w:highlight w:val="yellow"/>
          <w:lang w:eastAsia="en-GB"/>
        </w:rPr>
        <w:t xml:space="preserve"> = 2745 MHz</w:t>
      </w:r>
    </w:p>
    <w:p w14:paraId="205171D3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SEM</w:t>
      </w:r>
      <w:r w:rsidRPr="00DD6364">
        <w:rPr>
          <w:rFonts w:eastAsia="Times New Roman"/>
          <w:highlight w:val="yellow"/>
          <w:vertAlign w:val="subscript"/>
          <w:lang w:eastAsia="en-GB"/>
        </w:rPr>
        <w:t>-13,high</w:t>
      </w:r>
      <w:r w:rsidRPr="00DD6364">
        <w:rPr>
          <w:rFonts w:eastAsia="Times New Roman"/>
          <w:highlight w:val="yellow"/>
          <w:lang w:eastAsia="en-GB"/>
        </w:rPr>
        <w:t xml:space="preserve"> = Threshold frequency where upper spectral emission mask for upper channel drops from -13 dBm / 1MHz to -25 dBm / 1MHz, as specified in Clause 6.5A.2.3.1.1</w:t>
      </w:r>
    </w:p>
    <w:p w14:paraId="6F887ADA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SEM</w:t>
      </w:r>
      <w:r w:rsidRPr="00DD6364">
        <w:rPr>
          <w:rFonts w:eastAsia="Times New Roman"/>
          <w:highlight w:val="yellow"/>
          <w:vertAlign w:val="subscript"/>
          <w:lang w:eastAsia="en-GB"/>
        </w:rPr>
        <w:t>-13,low</w:t>
      </w:r>
      <w:r w:rsidRPr="00DD6364">
        <w:rPr>
          <w:rFonts w:eastAsia="Times New Roman"/>
          <w:highlight w:val="yellow"/>
          <w:lang w:eastAsia="en-GB"/>
        </w:rPr>
        <w:t xml:space="preserve"> = Threshold frequency where lower spectral emission mask below the lower channel drops from -13 dBm / MHz to -25 dBm / MHz, as specified in Clause 6.5A.2.3.1.1</w:t>
      </w:r>
    </w:p>
    <w:p w14:paraId="61DDEDD0" w14:textId="77777777" w:rsidR="008F1B84" w:rsidRPr="008F1B84" w:rsidRDefault="008F1B84" w:rsidP="008F1B8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8F1B84">
        <w:rPr>
          <w:rFonts w:ascii="Arial" w:eastAsia="Times New Roman" w:hAnsi="Arial"/>
          <w:lang w:eastAsia="en-GB"/>
        </w:rPr>
        <w:t>6.2A.3.1.1.1.3</w:t>
      </w:r>
      <w:r w:rsidRPr="008F1B84">
        <w:rPr>
          <w:rFonts w:ascii="Arial" w:eastAsia="Times New Roman" w:hAnsi="Arial"/>
          <w:lang w:eastAsia="en-GB"/>
        </w:rPr>
        <w:tab/>
      </w:r>
      <w:r w:rsidRPr="008F1B84">
        <w:rPr>
          <w:rFonts w:ascii="Arial" w:eastAsia="Times New Roman" w:hAnsi="Arial"/>
          <w:lang w:eastAsia="zh-CN"/>
        </w:rPr>
        <w:t>AMPR</w:t>
      </w:r>
      <w:r w:rsidRPr="008F1B84">
        <w:rPr>
          <w:rFonts w:ascii="Arial" w:eastAsia="Times New Roman" w:hAnsi="Arial"/>
          <w:vertAlign w:val="subscript"/>
          <w:lang w:eastAsia="zh-CN"/>
        </w:rPr>
        <w:t>IM3</w:t>
      </w:r>
      <w:r w:rsidRPr="008F1B84">
        <w:rPr>
          <w:rFonts w:ascii="Arial" w:eastAsia="Times New Roman" w:hAnsi="Arial"/>
          <w:lang w:eastAsia="zh-CN"/>
        </w:rPr>
        <w:t xml:space="preserve"> to meet -25dBm/MHz</w:t>
      </w:r>
    </w:p>
    <w:p w14:paraId="19F91EB4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F1B84">
        <w:rPr>
          <w:rFonts w:eastAsia="Times New Roman"/>
          <w:lang w:eastAsia="en-GB"/>
        </w:rPr>
        <w:t xml:space="preserve">AMPR in this clause is for intra-band contiguous </w:t>
      </w:r>
      <w:r w:rsidRPr="008F1B84">
        <w:rPr>
          <w:rFonts w:eastAsia="Times New Roman"/>
          <w:lang w:eastAsia="zh-CN"/>
        </w:rPr>
        <w:t>CA_n41B and CA_n41C</w:t>
      </w:r>
      <w:r w:rsidRPr="008F1B84">
        <w:rPr>
          <w:rFonts w:eastAsia="Times New Roman"/>
          <w:lang w:eastAsia="en-GB"/>
        </w:rPr>
        <w:t>. The allowed maximum output power reduction is defined as:</w:t>
      </w:r>
    </w:p>
    <w:p w14:paraId="051BA694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ja-JP"/>
        </w:rPr>
      </w:pPr>
      <w:r w:rsidRPr="008F1B84">
        <w:rPr>
          <w:rFonts w:eastAsia="Times New Roman"/>
          <w:lang w:eastAsia="zh-CN"/>
        </w:rPr>
        <w:t>A</w:t>
      </w:r>
      <w:r w:rsidRPr="008F1B84">
        <w:rPr>
          <w:rFonts w:eastAsia="Times New Roman" w:hint="eastAsia"/>
          <w:lang w:eastAsia="zh-CN"/>
        </w:rPr>
        <w:t>M</w:t>
      </w:r>
      <w:r w:rsidRPr="008F1B84">
        <w:rPr>
          <w:rFonts w:eastAsia="Times New Roman"/>
          <w:lang w:eastAsia="zh-CN"/>
        </w:rPr>
        <w:t>PR</w:t>
      </w:r>
      <w:r w:rsidRPr="008F1B84">
        <w:rPr>
          <w:rFonts w:eastAsia="Times New Roman"/>
          <w:vertAlign w:val="subscript"/>
          <w:lang w:eastAsia="zh-CN"/>
        </w:rPr>
        <w:t>IM3</w:t>
      </w:r>
      <w:r w:rsidRPr="008F1B84">
        <w:rPr>
          <w:rFonts w:eastAsia="Times New Roman"/>
          <w:lang w:eastAsia="zh-CN"/>
        </w:rPr>
        <w:t>=M</w:t>
      </w:r>
      <w:r w:rsidRPr="008F1B84">
        <w:rPr>
          <w:rFonts w:eastAsia="Times New Roman"/>
          <w:vertAlign w:val="subscript"/>
          <w:lang w:eastAsia="zh-CN"/>
        </w:rPr>
        <w:t xml:space="preserve">A, </w:t>
      </w:r>
      <w:r w:rsidRPr="008F1B84">
        <w:rPr>
          <w:rFonts w:eastAsia="Times New Roman"/>
          <w:lang w:val="en-US" w:eastAsia="ja-JP"/>
        </w:rPr>
        <w:t>Where M</w:t>
      </w:r>
      <w:r w:rsidRPr="008F1B84">
        <w:rPr>
          <w:rFonts w:eastAsia="Times New Roman"/>
          <w:vertAlign w:val="subscript"/>
          <w:lang w:val="en-US" w:eastAsia="ja-JP"/>
        </w:rPr>
        <w:t>A</w:t>
      </w:r>
      <w:r w:rsidRPr="008F1B84">
        <w:rPr>
          <w:rFonts w:eastAsia="Times New Roman"/>
          <w:lang w:val="en-US" w:eastAsia="ja-JP"/>
        </w:rPr>
        <w:t xml:space="preserve"> is defined as follows</w:t>
      </w:r>
    </w:p>
    <w:p w14:paraId="10D21E50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lang w:eastAsia="en-GB"/>
        </w:rPr>
      </w:pPr>
      <w:r w:rsidRPr="008F1B84">
        <w:rPr>
          <w:rFonts w:eastAsia="Times New Roman"/>
          <w:lang w:eastAsia="en-GB"/>
        </w:rPr>
        <w:t>M</w:t>
      </w:r>
      <w:r w:rsidRPr="008F1B84">
        <w:rPr>
          <w:rFonts w:eastAsia="Times New Roman"/>
          <w:vertAlign w:val="subscript"/>
          <w:lang w:eastAsia="en-GB"/>
        </w:rPr>
        <w:t>A</w:t>
      </w:r>
      <w:r w:rsidRPr="008F1B84">
        <w:rPr>
          <w:rFonts w:eastAsia="Times New Roman"/>
          <w:lang w:eastAsia="en-GB"/>
        </w:rPr>
        <w:t xml:space="preserve"> = </w:t>
      </w:r>
      <w:r w:rsidRPr="008F1B84">
        <w:rPr>
          <w:rFonts w:eastAsia="Times New Roman"/>
          <w:lang w:eastAsia="en-GB"/>
        </w:rPr>
        <w:tab/>
        <w:t xml:space="preserve">13; </w:t>
      </w:r>
      <w:r w:rsidRPr="008F1B84">
        <w:rPr>
          <w:rFonts w:eastAsia="Times New Roman"/>
          <w:lang w:eastAsia="en-GB"/>
        </w:rPr>
        <w:tab/>
        <w:t>0 ≤ B &lt; 2.16</w:t>
      </w:r>
    </w:p>
    <w:p w14:paraId="67E18C6C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firstLineChars="1980" w:firstLine="3960"/>
        <w:textAlignment w:val="baseline"/>
        <w:rPr>
          <w:rFonts w:eastAsia="Times New Roman"/>
          <w:lang w:eastAsia="zh-CN"/>
        </w:rPr>
      </w:pPr>
      <w:r w:rsidRPr="008F1B84">
        <w:rPr>
          <w:rFonts w:eastAsia="Times New Roman"/>
          <w:lang w:eastAsia="en-GB"/>
        </w:rPr>
        <w:tab/>
        <w:t xml:space="preserve">11.5; </w:t>
      </w:r>
      <w:r w:rsidRPr="008F1B84">
        <w:rPr>
          <w:rFonts w:eastAsia="Times New Roman"/>
          <w:lang w:eastAsia="en-GB"/>
        </w:rPr>
        <w:tab/>
        <w:t>2.16 ≤ B &lt; 3.24</w:t>
      </w:r>
    </w:p>
    <w:p w14:paraId="52D4EF43" w14:textId="4ABCBD59" w:rsidR="008F1B84" w:rsidRPr="008F1B84" w:rsidRDefault="00A34E6A" w:rsidP="008F1B84">
      <w:pPr>
        <w:overflowPunct w:val="0"/>
        <w:autoSpaceDE w:val="0"/>
        <w:autoSpaceDN w:val="0"/>
        <w:adjustRightInd w:val="0"/>
        <w:ind w:firstLineChars="1980" w:firstLine="396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       </w:t>
      </w:r>
      <w:r w:rsidR="008F1B84" w:rsidRPr="008F1B84">
        <w:rPr>
          <w:rFonts w:eastAsia="Times New Roman"/>
          <w:lang w:eastAsia="en-GB"/>
        </w:rPr>
        <w:t xml:space="preserve">10.5; </w:t>
      </w:r>
      <w:r w:rsidR="008F1B84" w:rsidRPr="008F1B84">
        <w:rPr>
          <w:rFonts w:eastAsia="Times New Roman" w:hint="eastAsia"/>
          <w:lang w:eastAsia="zh-CN"/>
        </w:rPr>
        <w:t xml:space="preserve">      </w:t>
      </w:r>
      <w:r w:rsidR="008F1B84" w:rsidRPr="008F1B84">
        <w:rPr>
          <w:rFonts w:eastAsia="Times New Roman"/>
          <w:lang w:eastAsia="en-GB"/>
        </w:rPr>
        <w:t>3.24 ≤ B &lt; 5.04</w:t>
      </w:r>
    </w:p>
    <w:p w14:paraId="4DEBC9FC" w14:textId="23F99BE7" w:rsidR="008F1B84" w:rsidRPr="008F1B84" w:rsidRDefault="00A34E6A" w:rsidP="008F1B84">
      <w:pPr>
        <w:overflowPunct w:val="0"/>
        <w:autoSpaceDE w:val="0"/>
        <w:autoSpaceDN w:val="0"/>
        <w:adjustRightInd w:val="0"/>
        <w:ind w:firstLineChars="1980" w:firstLine="396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   </w:t>
      </w:r>
      <w:r w:rsidR="008F1B84" w:rsidRPr="008F1B84">
        <w:rPr>
          <w:rFonts w:eastAsia="Times New Roman"/>
          <w:lang w:eastAsia="en-GB"/>
        </w:rPr>
        <w:t xml:space="preserve">9.5; </w:t>
      </w:r>
      <w:r w:rsidR="008F1B84" w:rsidRPr="008F1B84">
        <w:rPr>
          <w:rFonts w:eastAsia="Times New Roman"/>
          <w:lang w:eastAsia="en-GB"/>
        </w:rPr>
        <w:tab/>
      </w:r>
      <w:r w:rsidR="008F1B84" w:rsidRPr="008F1B84">
        <w:rPr>
          <w:rFonts w:eastAsia="Times New Roman" w:hint="eastAsia"/>
          <w:lang w:eastAsia="en-GB"/>
        </w:rPr>
        <w:t>5</w:t>
      </w:r>
      <w:r w:rsidR="008F1B84" w:rsidRPr="008F1B84">
        <w:rPr>
          <w:rFonts w:eastAsia="Times New Roman"/>
          <w:lang w:eastAsia="en-GB"/>
        </w:rPr>
        <w:t xml:space="preserve">.04 ≤ B &lt; </w:t>
      </w:r>
      <w:r w:rsidR="008F1B84" w:rsidRPr="008F1B84">
        <w:rPr>
          <w:rFonts w:eastAsia="Times New Roman" w:hint="eastAsia"/>
          <w:lang w:eastAsia="en-GB"/>
        </w:rPr>
        <w:t>10</w:t>
      </w:r>
      <w:r w:rsidR="008F1B84" w:rsidRPr="008F1B84">
        <w:rPr>
          <w:rFonts w:eastAsia="Times New Roman"/>
          <w:lang w:eastAsia="en-GB"/>
        </w:rPr>
        <w:t>.08</w:t>
      </w:r>
    </w:p>
    <w:p w14:paraId="69B0B0EB" w14:textId="39DEAAE2" w:rsidR="008F1B84" w:rsidRPr="008F1B84" w:rsidRDefault="008F1B84" w:rsidP="008F1B84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lang w:eastAsia="en-GB"/>
        </w:rPr>
      </w:pPr>
      <w:r w:rsidRPr="008F1B84">
        <w:rPr>
          <w:rFonts w:eastAsia="Times New Roman"/>
          <w:lang w:eastAsia="en-GB"/>
        </w:rPr>
        <w:tab/>
      </w:r>
      <w:r w:rsidRPr="008F1B84">
        <w:rPr>
          <w:rFonts w:eastAsia="Times New Roman"/>
          <w:lang w:eastAsia="en-GB"/>
        </w:rPr>
        <w:tab/>
        <w:t xml:space="preserve">8; </w:t>
      </w:r>
      <w:r w:rsidRPr="008F1B84">
        <w:rPr>
          <w:rFonts w:eastAsia="Times New Roman"/>
          <w:lang w:eastAsia="en-GB"/>
        </w:rPr>
        <w:tab/>
      </w:r>
      <w:r w:rsidRPr="008F1B84">
        <w:rPr>
          <w:rFonts w:eastAsia="Times New Roman" w:hint="eastAsia"/>
          <w:lang w:eastAsia="en-GB"/>
        </w:rPr>
        <w:t>10</w:t>
      </w:r>
      <w:r w:rsidRPr="008F1B84">
        <w:rPr>
          <w:rFonts w:eastAsia="Times New Roman"/>
          <w:lang w:eastAsia="en-GB"/>
        </w:rPr>
        <w:t xml:space="preserve">.08 ≤ B &lt; </w:t>
      </w:r>
      <w:r w:rsidRPr="008F1B84">
        <w:rPr>
          <w:rFonts w:eastAsia="Times New Roman" w:hint="eastAsia"/>
          <w:lang w:eastAsia="en-GB"/>
        </w:rPr>
        <w:t>16.</w:t>
      </w:r>
      <w:r w:rsidRPr="008F1B84">
        <w:rPr>
          <w:rFonts w:eastAsia="Times New Roman"/>
          <w:lang w:eastAsia="en-GB"/>
        </w:rPr>
        <w:t>56</w:t>
      </w:r>
    </w:p>
    <w:p w14:paraId="3A80288C" w14:textId="0AABA692" w:rsidR="008F1B84" w:rsidRPr="008F1B84" w:rsidRDefault="008F1B84" w:rsidP="008F1B84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lang w:eastAsia="en-GB"/>
        </w:rPr>
      </w:pPr>
      <w:r w:rsidRPr="008F1B84">
        <w:rPr>
          <w:rFonts w:eastAsia="Times New Roman"/>
          <w:lang w:eastAsia="en-GB"/>
        </w:rPr>
        <w:tab/>
      </w:r>
      <w:r w:rsidRPr="008F1B84">
        <w:rPr>
          <w:rFonts w:eastAsia="Times New Roman"/>
          <w:lang w:eastAsia="en-GB"/>
        </w:rPr>
        <w:tab/>
        <w:t xml:space="preserve">7; </w:t>
      </w:r>
      <w:r w:rsidRPr="008F1B84">
        <w:rPr>
          <w:rFonts w:eastAsia="Times New Roman" w:hint="eastAsia"/>
          <w:lang w:eastAsia="zh-CN"/>
        </w:rPr>
        <w:t xml:space="preserve">   </w:t>
      </w:r>
      <w:r w:rsidRPr="008F1B84">
        <w:rPr>
          <w:rFonts w:eastAsia="Times New Roman"/>
          <w:lang w:eastAsia="zh-CN"/>
        </w:rPr>
        <w:t xml:space="preserve">    </w:t>
      </w:r>
      <w:r w:rsidRPr="008F1B84">
        <w:rPr>
          <w:rFonts w:eastAsia="Times New Roman"/>
          <w:lang w:eastAsia="en-GB"/>
        </w:rPr>
        <w:t>16.56 ≤ B &lt; 21.96</w:t>
      </w:r>
    </w:p>
    <w:p w14:paraId="61A06264" w14:textId="5E01D944" w:rsidR="008F1B84" w:rsidRPr="008F1B84" w:rsidRDefault="008F1B84" w:rsidP="008F1B84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lang w:eastAsia="en-GB"/>
        </w:rPr>
      </w:pPr>
      <w:r w:rsidRPr="008F1B84">
        <w:rPr>
          <w:rFonts w:eastAsia="Times New Roman" w:hint="eastAsia"/>
          <w:lang w:eastAsia="en-GB"/>
        </w:rPr>
        <w:t xml:space="preserve">            </w:t>
      </w:r>
      <w:r w:rsidRPr="008F1B84">
        <w:rPr>
          <w:rFonts w:eastAsia="Times New Roman" w:hint="eastAsia"/>
          <w:lang w:eastAsia="zh-CN"/>
        </w:rPr>
        <w:t xml:space="preserve">  </w:t>
      </w:r>
      <w:r w:rsidRPr="008F1B84">
        <w:rPr>
          <w:rFonts w:eastAsia="Times New Roman"/>
          <w:lang w:eastAsia="zh-CN"/>
        </w:rPr>
        <w:t xml:space="preserve"> </w:t>
      </w:r>
      <w:r w:rsidR="00A97746">
        <w:rPr>
          <w:rFonts w:eastAsia="Times New Roman"/>
          <w:lang w:eastAsia="zh-CN"/>
        </w:rPr>
        <w:t xml:space="preserve">      </w:t>
      </w:r>
      <w:r w:rsidRPr="008F1B84">
        <w:rPr>
          <w:rFonts w:eastAsia="Times New Roman"/>
          <w:lang w:eastAsia="en-GB"/>
        </w:rPr>
        <w:t xml:space="preserve">6; </w:t>
      </w:r>
      <w:r w:rsidRPr="008F1B84">
        <w:rPr>
          <w:rFonts w:eastAsia="Times New Roman"/>
          <w:lang w:eastAsia="en-GB"/>
        </w:rPr>
        <w:tab/>
        <w:t xml:space="preserve">      </w:t>
      </w:r>
      <w:r w:rsidRPr="008F1B84">
        <w:rPr>
          <w:rFonts w:eastAsia="Times New Roman" w:hint="eastAsia"/>
          <w:lang w:eastAsia="en-GB"/>
        </w:rPr>
        <w:t>21.</w:t>
      </w:r>
      <w:r w:rsidRPr="008F1B84">
        <w:rPr>
          <w:rFonts w:eastAsia="Times New Roman"/>
          <w:lang w:eastAsia="en-GB"/>
        </w:rPr>
        <w:t>96 ≤ B</w:t>
      </w:r>
    </w:p>
    <w:p w14:paraId="60EB86DE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F1B84">
        <w:rPr>
          <w:rFonts w:eastAsia="Times New Roman"/>
          <w:lang w:eastAsia="zh-CN"/>
        </w:rPr>
        <w:t>Where:</w:t>
      </w:r>
    </w:p>
    <w:p w14:paraId="46A1EC1B" w14:textId="77777777" w:rsidR="008F1B84" w:rsidRPr="008F1B84" w:rsidRDefault="008F1B84" w:rsidP="008F1B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8F1B84">
        <w:rPr>
          <w:rFonts w:eastAsia="Times New Roman"/>
          <w:noProof/>
          <w:lang w:eastAsia="zh-CN"/>
        </w:rPr>
        <w:t>B=</w:t>
      </w:r>
      <w:r w:rsidRPr="008F1B84">
        <w:rPr>
          <w:rFonts w:eastAsia="Times New Roman"/>
          <w:noProof/>
          <w:lang w:eastAsia="en-GB"/>
        </w:rPr>
        <w:t>(L</w:t>
      </w:r>
      <w:r w:rsidRPr="008F1B84">
        <w:rPr>
          <w:rFonts w:eastAsia="Times New Roman"/>
          <w:noProof/>
          <w:vertAlign w:val="subscript"/>
          <w:lang w:eastAsia="en-GB"/>
        </w:rPr>
        <w:t>CRB1</w:t>
      </w:r>
      <w:r w:rsidRPr="008F1B84">
        <w:rPr>
          <w:rFonts w:eastAsia="Times New Roman"/>
          <w:noProof/>
          <w:lang w:eastAsia="en-GB"/>
        </w:rPr>
        <w:t>* 12* SCS</w:t>
      </w:r>
      <w:r w:rsidRPr="008F1B84">
        <w:rPr>
          <w:rFonts w:eastAsia="Times New Roman"/>
          <w:noProof/>
          <w:vertAlign w:val="subscript"/>
          <w:lang w:eastAsia="en-GB"/>
        </w:rPr>
        <w:t>1</w:t>
      </w:r>
      <w:r w:rsidRPr="008F1B84">
        <w:rPr>
          <w:rFonts w:eastAsia="Times New Roman"/>
          <w:noProof/>
          <w:lang w:eastAsia="en-GB"/>
        </w:rPr>
        <w:t xml:space="preserve"> + L</w:t>
      </w:r>
      <w:r w:rsidRPr="008F1B84">
        <w:rPr>
          <w:rFonts w:eastAsia="Times New Roman"/>
          <w:noProof/>
          <w:vertAlign w:val="subscript"/>
          <w:lang w:eastAsia="en-GB"/>
        </w:rPr>
        <w:t xml:space="preserve">CRB2 </w:t>
      </w:r>
      <w:r w:rsidRPr="008F1B84">
        <w:rPr>
          <w:rFonts w:eastAsia="Times New Roman"/>
          <w:noProof/>
          <w:lang w:eastAsia="en-GB"/>
        </w:rPr>
        <w:t>* 12 * SCS</w:t>
      </w:r>
      <w:r w:rsidRPr="008F1B84">
        <w:rPr>
          <w:rFonts w:eastAsia="Times New Roman"/>
          <w:noProof/>
          <w:vertAlign w:val="subscript"/>
          <w:lang w:eastAsia="en-GB"/>
        </w:rPr>
        <w:t>2</w:t>
      </w:r>
      <w:r w:rsidRPr="008F1B84">
        <w:rPr>
          <w:rFonts w:eastAsia="Times New Roman"/>
          <w:noProof/>
          <w:lang w:eastAsia="en-GB"/>
        </w:rPr>
        <w:t>)/1,000 (MHz), where SCS</w:t>
      </w:r>
      <w:r w:rsidRPr="008F1B84">
        <w:rPr>
          <w:rFonts w:eastAsia="Times New Roman"/>
          <w:noProof/>
          <w:vertAlign w:val="subscript"/>
          <w:lang w:eastAsia="en-GB"/>
        </w:rPr>
        <w:t>1</w:t>
      </w:r>
      <w:r w:rsidRPr="008F1B84">
        <w:rPr>
          <w:rFonts w:eastAsia="Times New Roman"/>
          <w:noProof/>
          <w:lang w:eastAsia="en-GB"/>
        </w:rPr>
        <w:t xml:space="preserve"> and SCS</w:t>
      </w:r>
      <w:r w:rsidRPr="008F1B84">
        <w:rPr>
          <w:rFonts w:eastAsia="Times New Roman"/>
          <w:noProof/>
          <w:vertAlign w:val="subscript"/>
          <w:lang w:eastAsia="en-GB"/>
        </w:rPr>
        <w:t>2</w:t>
      </w:r>
      <w:r w:rsidRPr="008F1B84">
        <w:rPr>
          <w:rFonts w:eastAsia="Times New Roman"/>
          <w:noProof/>
          <w:lang w:eastAsia="en-GB"/>
        </w:rPr>
        <w:t xml:space="preserve"> are expressed in kHz.</w:t>
      </w:r>
    </w:p>
    <w:p w14:paraId="4CEBB282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vertAlign w:val="subscript"/>
          <w:lang w:eastAsia="en-GB"/>
        </w:rPr>
      </w:pPr>
      <w:r w:rsidRPr="008F1B84">
        <w:rPr>
          <w:rFonts w:eastAsia="Times New Roman"/>
          <w:lang w:eastAsia="en-GB"/>
        </w:rPr>
        <w:t>and L</w:t>
      </w:r>
      <w:r w:rsidRPr="008F1B84">
        <w:rPr>
          <w:rFonts w:eastAsia="Times New Roman"/>
          <w:sz w:val="13"/>
          <w:szCs w:val="13"/>
          <w:lang w:eastAsia="en-GB"/>
        </w:rPr>
        <w:t>CRB1</w:t>
      </w:r>
      <w:r w:rsidRPr="008F1B84">
        <w:rPr>
          <w:rFonts w:eastAsia="Times New Roman"/>
          <w:lang w:eastAsia="en-GB"/>
        </w:rPr>
        <w:t>, SCS</w:t>
      </w:r>
      <w:r w:rsidRPr="008F1B84">
        <w:rPr>
          <w:rFonts w:eastAsia="Times New Roman"/>
          <w:sz w:val="13"/>
          <w:szCs w:val="13"/>
          <w:lang w:eastAsia="en-GB"/>
        </w:rPr>
        <w:t xml:space="preserve">1 </w:t>
      </w:r>
      <w:r w:rsidRPr="008F1B84">
        <w:rPr>
          <w:rFonts w:eastAsia="Times New Roman"/>
          <w:lang w:eastAsia="en-GB"/>
        </w:rPr>
        <w:t>are for CC1, L</w:t>
      </w:r>
      <w:r w:rsidRPr="008F1B84">
        <w:rPr>
          <w:rFonts w:eastAsia="Times New Roman"/>
          <w:sz w:val="13"/>
          <w:szCs w:val="13"/>
          <w:lang w:eastAsia="en-GB"/>
        </w:rPr>
        <w:t>CRB2</w:t>
      </w:r>
      <w:r w:rsidRPr="008F1B84">
        <w:rPr>
          <w:rFonts w:eastAsia="Times New Roman"/>
          <w:lang w:eastAsia="en-GB"/>
        </w:rPr>
        <w:t>, SCS</w:t>
      </w:r>
      <w:r w:rsidRPr="008F1B84">
        <w:rPr>
          <w:rFonts w:eastAsia="Times New Roman"/>
          <w:sz w:val="13"/>
          <w:szCs w:val="13"/>
          <w:lang w:eastAsia="en-GB"/>
        </w:rPr>
        <w:t xml:space="preserve">2 </w:t>
      </w:r>
      <w:r w:rsidRPr="008F1B84">
        <w:rPr>
          <w:rFonts w:eastAsia="Times New Roman"/>
          <w:lang w:eastAsia="en-GB"/>
        </w:rPr>
        <w:t>are for CC2, CC1 is the component carrier with lower frequency.</w:t>
      </w:r>
    </w:p>
    <w:p w14:paraId="23CA4B19" w14:textId="77777777" w:rsidR="008F1B84" w:rsidRPr="004909A2" w:rsidRDefault="008F1B84" w:rsidP="004909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86BBD9E" w14:textId="77777777" w:rsidR="005E60BF" w:rsidRDefault="00680372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  <w:r w:rsidRPr="00075E54">
        <w:rPr>
          <w:rFonts w:eastAsia="Times New Roman"/>
          <w:szCs w:val="24"/>
          <w:lang w:eastAsia="zh-CN"/>
        </w:rPr>
        <w:t xml:space="preserve">Our understanding is that if </w:t>
      </w:r>
      <w:r w:rsidR="00D81065" w:rsidRPr="008F1B84">
        <w:rPr>
          <w:rFonts w:eastAsia="Times New Roman"/>
          <w:lang w:eastAsia="en-GB"/>
        </w:rPr>
        <w:t>F</w:t>
      </w:r>
      <w:r w:rsidR="00D81065" w:rsidRPr="008F1B84">
        <w:rPr>
          <w:rFonts w:eastAsia="Times New Roman"/>
          <w:vertAlign w:val="subscript"/>
          <w:lang w:eastAsia="en-GB"/>
        </w:rPr>
        <w:t xml:space="preserve">filter,low </w:t>
      </w:r>
      <w:r w:rsidR="00F11E96" w:rsidRPr="00075E54">
        <w:rPr>
          <w:rFonts w:eastAsia="Times New Roman"/>
          <w:szCs w:val="24"/>
          <w:lang w:eastAsia="zh-CN"/>
        </w:rPr>
        <w:t>&lt;</w:t>
      </w:r>
      <w:r w:rsidR="00D81065" w:rsidRPr="00075E54">
        <w:rPr>
          <w:rFonts w:eastAsia="Times New Roman"/>
          <w:szCs w:val="24"/>
          <w:lang w:eastAsia="zh-CN"/>
        </w:rPr>
        <w:t xml:space="preserve"> </w:t>
      </w:r>
      <w:r w:rsidR="0088290A" w:rsidRPr="008F1B84">
        <w:rPr>
          <w:rFonts w:eastAsia="Times New Roman"/>
          <w:lang w:eastAsia="en-GB"/>
        </w:rPr>
        <w:t>F</w:t>
      </w:r>
      <w:r w:rsidR="0088290A" w:rsidRPr="008F1B84">
        <w:rPr>
          <w:rFonts w:eastAsia="Times New Roman"/>
          <w:vertAlign w:val="subscript"/>
          <w:lang w:eastAsia="en-GB"/>
        </w:rPr>
        <w:t>IM3,low_block,high</w:t>
      </w:r>
      <w:r w:rsidR="00F11E96" w:rsidRPr="00075E54">
        <w:rPr>
          <w:rFonts w:eastAsia="Times New Roman"/>
          <w:vertAlign w:val="subscript"/>
          <w:lang w:eastAsia="en-GB"/>
        </w:rPr>
        <w:t xml:space="preserve"> </w:t>
      </w:r>
      <w:r w:rsidR="00D81065" w:rsidRPr="00075E54">
        <w:rPr>
          <w:rFonts w:eastAsia="Times New Roman"/>
          <w:szCs w:val="24"/>
          <w:lang w:eastAsia="zh-CN"/>
        </w:rPr>
        <w:t>&lt;2490.5 MHz</w:t>
      </w:r>
      <w:r w:rsidR="00F11E96" w:rsidRPr="00075E54">
        <w:rPr>
          <w:rFonts w:eastAsia="Times New Roman"/>
          <w:szCs w:val="24"/>
          <w:lang w:eastAsia="zh-CN"/>
        </w:rPr>
        <w:t xml:space="preserve"> </w:t>
      </w:r>
      <w:r w:rsidR="002B255B" w:rsidRPr="00075E54">
        <w:rPr>
          <w:rFonts w:eastAsia="Times New Roman"/>
          <w:szCs w:val="24"/>
          <w:lang w:eastAsia="zh-CN"/>
        </w:rPr>
        <w:t>Then the A-MPR</w:t>
      </w:r>
      <w:r w:rsidR="000D368B" w:rsidRPr="00075E54">
        <w:rPr>
          <w:rFonts w:eastAsia="Times New Roman"/>
          <w:szCs w:val="24"/>
          <w:lang w:eastAsia="zh-CN"/>
        </w:rPr>
        <w:t xml:space="preserve"> values</w:t>
      </w:r>
      <w:r w:rsidR="002B255B" w:rsidRPr="00075E54">
        <w:rPr>
          <w:rFonts w:eastAsia="Times New Roman"/>
          <w:szCs w:val="24"/>
          <w:lang w:eastAsia="zh-CN"/>
        </w:rPr>
        <w:t xml:space="preserve"> in the ELSE section should be used. </w:t>
      </w:r>
    </w:p>
    <w:p w14:paraId="07E266C2" w14:textId="0076726D" w:rsidR="005E60BF" w:rsidRDefault="005E60BF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 w:rsidRPr="00347347">
        <w:rPr>
          <w:rFonts w:eastAsia="Times New Roman"/>
          <w:b/>
          <w:bCs/>
          <w:szCs w:val="24"/>
          <w:lang w:eastAsia="zh-CN"/>
        </w:rPr>
        <w:t xml:space="preserve">Proposal </w:t>
      </w:r>
      <w:r>
        <w:rPr>
          <w:rFonts w:eastAsia="Times New Roman"/>
          <w:b/>
          <w:bCs/>
          <w:szCs w:val="24"/>
          <w:lang w:eastAsia="zh-CN"/>
        </w:rPr>
        <w:t>3</w:t>
      </w:r>
      <w:r w:rsidRPr="00347347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>In section 6.2A.3.1.1.2 for non-contiguous allocations make the following correction</w:t>
      </w:r>
      <w:r w:rsidR="00000A5C">
        <w:rPr>
          <w:rFonts w:eastAsia="Times New Roman"/>
          <w:b/>
          <w:bCs/>
          <w:szCs w:val="24"/>
          <w:lang w:eastAsia="zh-CN"/>
        </w:rPr>
        <w:t>:</w:t>
      </w:r>
    </w:p>
    <w:p w14:paraId="6C13BCC1" w14:textId="77777777" w:rsidR="007949DA" w:rsidRPr="00C42335" w:rsidRDefault="007949DA" w:rsidP="007949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C42335">
        <w:rPr>
          <w:rFonts w:eastAsia="Times New Roman"/>
          <w:lang w:val="en-US" w:eastAsia="en-GB"/>
        </w:rPr>
        <w:lastRenderedPageBreak/>
        <w:t>For all waveform types, modulations and SCS when F</w:t>
      </w:r>
      <w:r w:rsidRPr="00C42335">
        <w:rPr>
          <w:rFonts w:eastAsia="Times New Roman"/>
          <w:vertAlign w:val="subscript"/>
          <w:lang w:val="en-US" w:eastAsia="en-GB"/>
        </w:rPr>
        <w:t>edge, low</w:t>
      </w:r>
      <w:r w:rsidRPr="00C42335">
        <w:rPr>
          <w:rFonts w:eastAsia="Times New Roman"/>
          <w:lang w:val="en-US" w:eastAsia="en-GB"/>
        </w:rPr>
        <w:t xml:space="preserve"> - BW</w:t>
      </w:r>
      <w:r w:rsidRPr="00C42335">
        <w:rPr>
          <w:rFonts w:eastAsia="Times New Roman"/>
          <w:vertAlign w:val="subscript"/>
          <w:lang w:val="en-US" w:eastAsia="en-GB"/>
        </w:rPr>
        <w:t>Channel_CA</w:t>
      </w:r>
      <w:r w:rsidRPr="00C42335">
        <w:rPr>
          <w:rFonts w:eastAsia="Times New Roman"/>
          <w:lang w:val="en-US" w:eastAsia="en-GB"/>
        </w:rPr>
        <w:t xml:space="preserve"> </w:t>
      </w:r>
      <w:r w:rsidRPr="00C42335">
        <w:rPr>
          <w:rFonts w:eastAsia="Times New Roman"/>
          <w:lang w:val="en-CA" w:eastAsia="en-GB"/>
        </w:rPr>
        <w:t xml:space="preserve">&lt; </w:t>
      </w:r>
      <w:r w:rsidRPr="00C42335">
        <w:rPr>
          <w:rFonts w:eastAsia="Times New Roman"/>
          <w:lang w:val="en-US" w:eastAsia="en-GB"/>
        </w:rPr>
        <w:t xml:space="preserve"> 2490.5 MHz </w:t>
      </w:r>
    </w:p>
    <w:p w14:paraId="607020F1" w14:textId="0DD5D9E2" w:rsidR="00000A5C" w:rsidRPr="007949DA" w:rsidRDefault="007949DA" w:rsidP="007949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42335">
        <w:rPr>
          <w:rFonts w:eastAsia="Times New Roman"/>
          <w:lang w:eastAsia="en-GB"/>
        </w:rPr>
        <w:t>If AND( MIN(F</w:t>
      </w:r>
      <w:r w:rsidRPr="00C42335">
        <w:rPr>
          <w:rFonts w:eastAsia="Times New Roman"/>
          <w:vertAlign w:val="subscript"/>
          <w:lang w:eastAsia="en-GB"/>
        </w:rPr>
        <w:t>IM3,low_block,high</w:t>
      </w:r>
      <w:r w:rsidRPr="00C42335">
        <w:rPr>
          <w:rFonts w:eastAsia="Times New Roman"/>
          <w:lang w:eastAsia="en-GB"/>
        </w:rPr>
        <w:t>, SEM</w:t>
      </w:r>
      <w:r w:rsidRPr="00C42335">
        <w:rPr>
          <w:rFonts w:eastAsia="Times New Roman"/>
          <w:vertAlign w:val="subscript"/>
          <w:lang w:eastAsia="en-GB"/>
        </w:rPr>
        <w:t>-13,low</w:t>
      </w:r>
      <w:r w:rsidRPr="00C42335">
        <w:rPr>
          <w:rFonts w:eastAsia="Times New Roman"/>
          <w:lang w:eastAsia="en-GB"/>
        </w:rPr>
        <w:t>) &lt; F</w:t>
      </w:r>
      <w:r w:rsidRPr="00C42335">
        <w:rPr>
          <w:rFonts w:eastAsia="Times New Roman"/>
          <w:vertAlign w:val="subscript"/>
          <w:lang w:eastAsia="en-GB"/>
        </w:rPr>
        <w:t xml:space="preserve">filter,low ,  </w:t>
      </w:r>
      <w:r w:rsidRPr="00C42335">
        <w:rPr>
          <w:rFonts w:eastAsia="Times New Roman"/>
          <w:lang w:eastAsia="en-GB"/>
        </w:rPr>
        <w:t>MAX( SEM</w:t>
      </w:r>
      <w:r w:rsidRPr="00C42335">
        <w:rPr>
          <w:rFonts w:eastAsia="Times New Roman"/>
          <w:vertAlign w:val="subscript"/>
          <w:lang w:eastAsia="en-GB"/>
        </w:rPr>
        <w:t>-13,high</w:t>
      </w:r>
      <w:r w:rsidRPr="00C42335">
        <w:rPr>
          <w:rFonts w:eastAsia="Times New Roman"/>
          <w:lang w:eastAsia="en-GB"/>
        </w:rPr>
        <w:t>, F</w:t>
      </w:r>
      <w:r w:rsidRPr="00C42335">
        <w:rPr>
          <w:rFonts w:eastAsia="Times New Roman"/>
          <w:vertAlign w:val="subscript"/>
          <w:lang w:eastAsia="en-GB"/>
        </w:rPr>
        <w:t>IM3,high_block,low</w:t>
      </w:r>
      <w:r w:rsidRPr="00C42335">
        <w:rPr>
          <w:rFonts w:eastAsia="Times New Roman"/>
          <w:lang w:eastAsia="en-GB"/>
        </w:rPr>
        <w:t xml:space="preserve"> ) &gt; F</w:t>
      </w:r>
      <w:r w:rsidRPr="00C42335">
        <w:rPr>
          <w:rFonts w:eastAsia="Times New Roman"/>
          <w:vertAlign w:val="subscript"/>
          <w:lang w:eastAsia="en-GB"/>
        </w:rPr>
        <w:t xml:space="preserve">filter,high </w:t>
      </w:r>
      <w:r w:rsidRPr="00C42335">
        <w:rPr>
          <w:rFonts w:eastAsia="Times New Roman"/>
          <w:lang w:eastAsia="en-GB"/>
        </w:rPr>
        <w:t>)</w:t>
      </w:r>
    </w:p>
    <w:p w14:paraId="57EDEFB0" w14:textId="77777777" w:rsidR="00A72416" w:rsidRPr="004067C7" w:rsidRDefault="00A72416" w:rsidP="00A72416">
      <w:pPr>
        <w:autoSpaceDE w:val="0"/>
        <w:autoSpaceDN w:val="0"/>
        <w:adjustRightInd w:val="0"/>
        <w:ind w:left="568" w:hanging="284"/>
        <w:textAlignment w:val="baseline"/>
        <w:rPr>
          <w:b/>
          <w:bCs/>
          <w:color w:val="FF0000"/>
          <w:lang w:val="en-US" w:eastAsia="en-GB"/>
        </w:rPr>
      </w:pPr>
      <w:r w:rsidRPr="004067C7">
        <w:rPr>
          <w:b/>
          <w:bCs/>
          <w:color w:val="FF0000"/>
          <w:lang w:val="en-US" w:eastAsia="en-GB"/>
        </w:rPr>
        <w:t xml:space="preserve">IF </w:t>
      </w:r>
      <w:r w:rsidRPr="004067C7">
        <w:rPr>
          <w:rFonts w:eastAsia="Times New Roman"/>
          <w:b/>
          <w:bCs/>
          <w:color w:val="FF0000"/>
          <w:lang w:val="en-US" w:eastAsia="en-GB"/>
        </w:rPr>
        <w:t>(F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filter,low </w:t>
      </w:r>
      <w:r w:rsidRPr="004067C7">
        <w:rPr>
          <w:rFonts w:eastAsia="Times New Roman"/>
          <w:b/>
          <w:bCs/>
          <w:color w:val="FF0000"/>
          <w:lang w:val="en-US" w:eastAsia="en-GB"/>
        </w:rPr>
        <w:t>&lt; 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IM3,low_block,high</w:t>
      </w:r>
      <w:r w:rsidRPr="008D2508">
        <w:rPr>
          <w:rFonts w:eastAsia="Times New Roman"/>
          <w:b/>
          <w:bCs/>
          <w:color w:val="FF0000"/>
          <w:lang w:val="en-US" w:eastAsia="en-GB"/>
        </w:rPr>
        <w:t>)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</w:t>
      </w:r>
      <w:r w:rsidRPr="00B460ED">
        <w:rPr>
          <w:rFonts w:eastAsia="Times New Roman"/>
          <w:b/>
          <w:bCs/>
          <w:color w:val="FF0000"/>
          <w:lang w:val="en-US" w:eastAsia="en-GB"/>
        </w:rPr>
        <w:t>OR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 </w:t>
      </w:r>
      <w:r w:rsidRPr="008D2508">
        <w:rPr>
          <w:rFonts w:eastAsia="Times New Roman"/>
          <w:b/>
          <w:bCs/>
          <w:color w:val="FF0000"/>
          <w:lang w:val="en-US" w:eastAsia="en-GB"/>
        </w:rPr>
        <w:t>(</w:t>
      </w:r>
      <w:r w:rsidRPr="004067C7">
        <w:rPr>
          <w:rFonts w:eastAsia="Times New Roman"/>
          <w:b/>
          <w:bCs/>
          <w:color w:val="FF0000"/>
          <w:lang w:val="en-US" w:eastAsia="en-GB"/>
        </w:rPr>
        <w:t>2490.5 MHz</w:t>
      </w:r>
      <w:r>
        <w:rPr>
          <w:rFonts w:eastAsia="Times New Roman"/>
          <w:b/>
          <w:bCs/>
          <w:color w:val="FF0000"/>
          <w:lang w:val="en-US" w:eastAsia="en-GB"/>
        </w:rPr>
        <w:t>&gt;</w:t>
      </w:r>
      <w:r w:rsidRPr="00B460ED">
        <w:rPr>
          <w:rFonts w:eastAsia="Times New Roman"/>
          <w:b/>
          <w:bCs/>
          <w:color w:val="FF0000"/>
          <w:lang w:val="en-US" w:eastAsia="en-GB"/>
        </w:rPr>
        <w:t xml:space="preserve"> </w:t>
      </w:r>
      <w:r w:rsidRPr="004067C7">
        <w:rPr>
          <w:rFonts w:eastAsia="Times New Roman"/>
          <w:b/>
          <w:bCs/>
          <w:color w:val="FF0000"/>
          <w:lang w:val="en-US" w:eastAsia="en-GB"/>
        </w:rPr>
        <w:t>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>low</w:t>
      </w:r>
      <w:r w:rsidRPr="004067C7">
        <w:rPr>
          <w:rFonts w:eastAsia="Times New Roman"/>
          <w:b/>
          <w:bCs/>
          <w:color w:val="FF0000"/>
          <w:lang w:val="en-US" w:eastAsia="en-GB"/>
        </w:rPr>
        <w:t xml:space="preserve">) </w:t>
      </w:r>
    </w:p>
    <w:p w14:paraId="5E1109C7" w14:textId="77777777" w:rsidR="00A72416" w:rsidRPr="00531CEB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val="en-US" w:eastAsia="en-GB"/>
        </w:rPr>
        <w:tab/>
      </w:r>
      <w:r w:rsidRPr="00531CEB">
        <w:rPr>
          <w:rFonts w:eastAsia="Times New Roman"/>
          <w:b/>
          <w:bCs/>
          <w:color w:val="FF0000"/>
          <w:lang w:val="en-US" w:eastAsia="en-GB"/>
        </w:rPr>
        <w:tab/>
        <w:t xml:space="preserve">-  A-MPR = </w:t>
      </w:r>
      <w:r w:rsidRPr="00531CEB">
        <w:rPr>
          <w:rFonts w:eastAsia="Times New Roman"/>
          <w:b/>
          <w:bCs/>
          <w:color w:val="FF0000"/>
          <w:lang w:eastAsia="en-GB"/>
        </w:rPr>
        <w:t>A-MPR</w:t>
      </w:r>
      <w:r w:rsidRPr="00531CEB">
        <w:rPr>
          <w:rFonts w:eastAsia="Times New Roman"/>
          <w:b/>
          <w:bCs/>
          <w:color w:val="FF0000"/>
          <w:vertAlign w:val="subscript"/>
          <w:lang w:eastAsia="en-GB"/>
        </w:rPr>
        <w:t>IM3</w:t>
      </w:r>
      <w:r w:rsidRPr="00531CEB">
        <w:rPr>
          <w:rFonts w:eastAsia="Times New Roman"/>
          <w:b/>
          <w:bCs/>
          <w:color w:val="FF0000"/>
          <w:lang w:eastAsia="en-GB"/>
        </w:rPr>
        <w:t xml:space="preserve"> defined in Clause 6.2A.3.1.1.1.3</w:t>
      </w:r>
    </w:p>
    <w:p w14:paraId="4EB10523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eastAsia="en-GB"/>
        </w:rPr>
        <w:tab/>
        <w:t>Else</w:t>
      </w:r>
    </w:p>
    <w:p w14:paraId="781EF47E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Yu Mincho"/>
          <w:b/>
          <w:bCs/>
          <w:lang w:eastAsia="en-GB"/>
        </w:rPr>
        <w:t>-</w:t>
      </w:r>
      <w:r w:rsidRPr="004067C7">
        <w:rPr>
          <w:rFonts w:eastAsia="Yu Mincho"/>
          <w:b/>
          <w:bCs/>
          <w:lang w:eastAsia="en-GB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if RB allocation is an inner or outer 1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</w:t>
      </w:r>
    </w:p>
    <w:p w14:paraId="56966B60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-</w:t>
      </w:r>
      <w:r w:rsidRPr="004067C7">
        <w:rPr>
          <w:rFonts w:eastAsia="Times New Roman"/>
          <w:b/>
          <w:bCs/>
          <w:lang w:val="en-US" w:eastAsia="en-GB"/>
        </w:rPr>
        <w:tab/>
        <w:t xml:space="preserve">if RB allocation is an outer 2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MPR+1dB</w:t>
      </w:r>
    </w:p>
    <w:p w14:paraId="63A22767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r>
        <w:rPr>
          <w:rFonts w:eastAsia="Times New Roman"/>
          <w:b/>
          <w:bCs/>
          <w:lang w:eastAsia="en-GB"/>
        </w:rPr>
        <w:t xml:space="preserve">       </w:t>
      </w:r>
      <w:r w:rsidRPr="004067C7">
        <w:rPr>
          <w:rFonts w:eastAsia="Times New Roman"/>
          <w:b/>
          <w:bCs/>
          <w:lang w:eastAsia="en-GB"/>
        </w:rPr>
        <w:t>Else</w:t>
      </w:r>
    </w:p>
    <w:p w14:paraId="5ECE78FA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val="en-US" w:eastAsia="en-GB"/>
        </w:rPr>
        <w:t xml:space="preserve">A-MPR = </w:t>
      </w:r>
      <w:r w:rsidRPr="004067C7">
        <w:rPr>
          <w:rFonts w:eastAsia="Times New Roman"/>
          <w:b/>
          <w:bCs/>
          <w:lang w:eastAsia="en-GB"/>
        </w:rPr>
        <w:t>A-MPR</w:t>
      </w:r>
      <w:r w:rsidRPr="004067C7">
        <w:rPr>
          <w:rFonts w:eastAsia="Times New Roman"/>
          <w:b/>
          <w:bCs/>
          <w:vertAlign w:val="subscript"/>
          <w:lang w:eastAsia="en-GB"/>
        </w:rPr>
        <w:t>IM3</w:t>
      </w:r>
      <w:r w:rsidRPr="004067C7">
        <w:rPr>
          <w:rFonts w:eastAsia="Times New Roman"/>
          <w:b/>
          <w:bCs/>
          <w:lang w:eastAsia="en-GB"/>
        </w:rPr>
        <w:t xml:space="preserve"> defined in Clause 6.2A.3.1.1.1.3.</w:t>
      </w:r>
    </w:p>
    <w:p w14:paraId="3203F181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bCs/>
          <w:lang w:eastAsia="en-GB"/>
        </w:rPr>
      </w:pPr>
      <w:r w:rsidRPr="004067C7">
        <w:rPr>
          <w:rFonts w:eastAsia="Yu Mincho"/>
          <w:b/>
          <w:bCs/>
          <w:lang w:eastAsia="en-GB"/>
        </w:rPr>
        <w:t>where</w:t>
      </w:r>
    </w:p>
    <w:p w14:paraId="5C549DCE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MPR is the MPR as defined in </w:t>
      </w:r>
      <w:r w:rsidRPr="004067C7">
        <w:rPr>
          <w:rFonts w:eastAsia="Times New Roman"/>
          <w:b/>
          <w:bCs/>
          <w:lang w:eastAsia="en-GB"/>
        </w:rPr>
        <w:t xml:space="preserve">Table 6.2A.2.1-2, Table 6.2A.2.1-3, Table 6.2A.2.1-4, </w:t>
      </w:r>
      <w:r w:rsidRPr="00AA33B6">
        <w:rPr>
          <w:rFonts w:eastAsia="Times New Roman"/>
          <w:b/>
          <w:bCs/>
          <w:color w:val="FF0000"/>
          <w:lang w:eastAsia="en-GB"/>
        </w:rPr>
        <w:t xml:space="preserve">Table 6.2A.2.1-5 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for PC3 for bandwidth classes B and C, PC2 for bandwidth classes B and C and PC1.5 bandwidth class C </w:t>
      </w:r>
      <w:r w:rsidRPr="004067C7">
        <w:rPr>
          <w:rFonts w:eastAsia="Times New Roman"/>
          <w:b/>
          <w:bCs/>
          <w:lang w:eastAsia="en-GB"/>
        </w:rPr>
        <w:t>respectively and the respective CA bandwidth class</w:t>
      </w:r>
    </w:p>
    <w:p w14:paraId="3536CDAA" w14:textId="77777777" w:rsidR="00A72416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vertAlign w:val="subscript"/>
          <w:lang w:eastAsia="en-GB"/>
        </w:rPr>
      </w:pPr>
      <w:r w:rsidRPr="004067C7">
        <w:rPr>
          <w:rFonts w:eastAsia="Times New Roman"/>
          <w:b/>
          <w:bCs/>
          <w:lang w:eastAsia="en-GB"/>
        </w:rPr>
        <w:t>-</w:t>
      </w:r>
      <w:r w:rsidRPr="004067C7">
        <w:rPr>
          <w:rFonts w:eastAsia="Times New Roman"/>
          <w:b/>
          <w:bCs/>
          <w:lang w:eastAsia="en-GB"/>
        </w:rPr>
        <w:tab/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IM3,low_block,high </w:t>
      </w:r>
      <w:r w:rsidRPr="004067C7">
        <w:rPr>
          <w:rFonts w:eastAsia="Times New Roman"/>
          <w:b/>
          <w:bCs/>
          <w:lang w:eastAsia="en-GB"/>
        </w:rPr>
        <w:t>=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(2 * 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  <w:r w:rsidRPr="004067C7">
        <w:rPr>
          <w:rFonts w:eastAsia="Times New Roman"/>
          <w:b/>
          <w:bCs/>
          <w:lang w:eastAsia="en-GB"/>
        </w:rPr>
        <w:t xml:space="preserve"> ) – 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</w:p>
    <w:p w14:paraId="57E48536" w14:textId="15E45024" w:rsidR="00A72416" w:rsidRPr="00DD6364" w:rsidRDefault="00A72416" w:rsidP="00DD63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vertAlign w:val="subscript"/>
          <w:lang w:eastAsia="en-GB"/>
        </w:rPr>
      </w:pPr>
      <w:r w:rsidRPr="00F37658">
        <w:rPr>
          <w:rFonts w:eastAsia="Times New Roman"/>
          <w:b/>
          <w:bCs/>
          <w:color w:val="FF0000"/>
          <w:lang w:eastAsia="en-GB"/>
        </w:rPr>
        <w:t>-    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IM3,low_block,low </w:t>
      </w:r>
      <w:r w:rsidRPr="00F37658">
        <w:rPr>
          <w:rFonts w:eastAsia="Times New Roman"/>
          <w:b/>
          <w:bCs/>
          <w:color w:val="FF0000"/>
          <w:lang w:eastAsia="en-GB"/>
        </w:rPr>
        <w:t>=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 </w:t>
      </w:r>
      <w:r w:rsidRPr="00F37658">
        <w:rPr>
          <w:rFonts w:eastAsia="Times New Roman"/>
          <w:b/>
          <w:bCs/>
          <w:color w:val="FF0000"/>
          <w:lang w:eastAsia="en-GB"/>
        </w:rPr>
        <w:t>(2 *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low_alloc,low_edge</w:t>
      </w:r>
      <w:r w:rsidRPr="00F37658">
        <w:rPr>
          <w:rFonts w:eastAsia="Times New Roman"/>
          <w:b/>
          <w:bCs/>
          <w:color w:val="FF0000"/>
          <w:lang w:eastAsia="en-GB"/>
        </w:rPr>
        <w:t xml:space="preserve"> ) –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high_alloc,high_edge</w:t>
      </w:r>
    </w:p>
    <w:p w14:paraId="74D74C6B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IM3,high_block,low</w:t>
      </w:r>
      <w:r w:rsidRPr="004067C7">
        <w:rPr>
          <w:rFonts w:eastAsia="Times New Roman"/>
          <w:b/>
          <w:bCs/>
          <w:lang w:eastAsia="en-GB"/>
        </w:rPr>
        <w:t xml:space="preserve"> = (2 * 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  <w:r w:rsidRPr="004067C7">
        <w:rPr>
          <w:rFonts w:eastAsia="Times New Roman"/>
          <w:b/>
          <w:bCs/>
          <w:lang w:eastAsia="en-GB"/>
        </w:rPr>
        <w:t>) – 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</w:p>
    <w:p w14:paraId="029BA2FB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low_alloc,low_edge </w:t>
      </w:r>
      <w:r w:rsidRPr="004067C7">
        <w:rPr>
          <w:rFonts w:eastAsia="Times New Roman"/>
          <w:b/>
          <w:bCs/>
          <w:lang w:eastAsia="en-GB"/>
        </w:rPr>
        <w:t>is the lowermost frequency of lower transmission bandwidth allocation.</w:t>
      </w:r>
    </w:p>
    <w:p w14:paraId="27C81F46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low_alloc,high_edge </w:t>
      </w:r>
      <w:r w:rsidRPr="004067C7">
        <w:rPr>
          <w:rFonts w:eastAsia="Times New Roman"/>
          <w:b/>
          <w:bCs/>
          <w:lang w:eastAsia="en-GB"/>
        </w:rPr>
        <w:t>is the uppermost frequency of lower transmission bandwidth allocation.</w:t>
      </w:r>
    </w:p>
    <w:p w14:paraId="43647ABA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high_alloc,low_edge </w:t>
      </w:r>
      <w:r w:rsidRPr="004067C7">
        <w:rPr>
          <w:rFonts w:eastAsia="Times New Roman"/>
          <w:b/>
          <w:bCs/>
          <w:lang w:eastAsia="en-GB"/>
        </w:rPr>
        <w:t>is the lowermost frequency of upper transmission bandwidth allocation.</w:t>
      </w:r>
    </w:p>
    <w:p w14:paraId="00C50831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high_alloc,high_edge </w:t>
      </w:r>
      <w:r w:rsidRPr="004067C7">
        <w:rPr>
          <w:rFonts w:eastAsia="Times New Roman"/>
          <w:b/>
          <w:bCs/>
          <w:lang w:eastAsia="en-GB"/>
        </w:rPr>
        <w:t>is the uppermost frequency of upper transmission bandwidth allocation.</w:t>
      </w:r>
    </w:p>
    <w:p w14:paraId="21D7F261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filter,low</w:t>
      </w:r>
      <w:r w:rsidRPr="004067C7">
        <w:rPr>
          <w:rFonts w:eastAsia="Times New Roman"/>
          <w:b/>
          <w:bCs/>
          <w:lang w:eastAsia="en-GB"/>
        </w:rPr>
        <w:t xml:space="preserve"> = 2480 MHz</w:t>
      </w:r>
    </w:p>
    <w:p w14:paraId="747A3E04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filter,high</w:t>
      </w:r>
      <w:r w:rsidRPr="004067C7">
        <w:rPr>
          <w:rFonts w:eastAsia="Times New Roman"/>
          <w:b/>
          <w:bCs/>
          <w:lang w:eastAsia="en-GB"/>
        </w:rPr>
        <w:t xml:space="preserve"> = 2745 MHz</w:t>
      </w:r>
    </w:p>
    <w:p w14:paraId="10AA0F70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-13,high</w:t>
      </w:r>
      <w:r w:rsidRPr="004067C7">
        <w:rPr>
          <w:rFonts w:eastAsia="Times New Roman"/>
          <w:b/>
          <w:bCs/>
          <w:lang w:eastAsia="en-GB"/>
        </w:rPr>
        <w:t xml:space="preserve"> = Threshold frequency where upper spectral emission mask for upper channel drops from -13 dBm / 1MHz to -25 dBm / 1MHz, as specified in Clause 6.5A.2.3.1.1</w:t>
      </w:r>
    </w:p>
    <w:p w14:paraId="671EEDD0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-13,low</w:t>
      </w:r>
      <w:r w:rsidRPr="004067C7">
        <w:rPr>
          <w:rFonts w:eastAsia="Times New Roman"/>
          <w:b/>
          <w:bCs/>
          <w:lang w:eastAsia="en-GB"/>
        </w:rPr>
        <w:t xml:space="preserve"> = Threshold frequency where lower spectral emission mask below the lower channel drops from -13 dBm / MHz to -25 dBm / MHz, as specified in Clause 6.5A.2.3.1.1</w:t>
      </w:r>
    </w:p>
    <w:p w14:paraId="22BF6BE7" w14:textId="77777777" w:rsidR="00000A5C" w:rsidRDefault="00000A5C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</w:p>
    <w:p w14:paraId="2D351BEE" w14:textId="105E0A93" w:rsidR="007364A8" w:rsidRDefault="007364A8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A CR, R4-250</w:t>
      </w:r>
      <w:r w:rsidR="000A5702">
        <w:rPr>
          <w:rFonts w:eastAsia="Times New Roman"/>
          <w:szCs w:val="24"/>
          <w:lang w:eastAsia="zh-CN"/>
        </w:rPr>
        <w:t>6141</w:t>
      </w:r>
      <w:r w:rsidR="000A20A5">
        <w:rPr>
          <w:rFonts w:eastAsia="Times New Roman"/>
          <w:szCs w:val="24"/>
          <w:lang w:eastAsia="zh-CN"/>
        </w:rPr>
        <w:t>,</w:t>
      </w:r>
      <w:r w:rsidR="000A5702">
        <w:rPr>
          <w:rFonts w:eastAsia="Times New Roman"/>
          <w:szCs w:val="24"/>
          <w:lang w:eastAsia="zh-CN"/>
        </w:rPr>
        <w:t xml:space="preserve"> has been submitted in the maintena</w:t>
      </w:r>
      <w:r w:rsidR="000A20A5">
        <w:rPr>
          <w:rFonts w:eastAsia="Times New Roman"/>
          <w:szCs w:val="24"/>
          <w:lang w:eastAsia="zh-CN"/>
        </w:rPr>
        <w:t>nce agenda to make the above described corrections to the non-contiguous A-MPR algorithm.</w:t>
      </w:r>
    </w:p>
    <w:p w14:paraId="1C2D8F01" w14:textId="77777777" w:rsidR="005E60BF" w:rsidRDefault="005E60BF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</w:p>
    <w:p w14:paraId="50D24DF2" w14:textId="138CD0A9" w:rsidR="00C6402C" w:rsidRDefault="00156477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Also, it seems that the A-MPRs given in section 6.2A.3.1.1.1.3 are only for PC3 and not PC2. </w:t>
      </w:r>
      <w:r w:rsidR="00931626">
        <w:rPr>
          <w:rFonts w:eastAsia="Times New Roman"/>
          <w:szCs w:val="24"/>
          <w:lang w:eastAsia="zh-CN"/>
        </w:rPr>
        <w:t xml:space="preserve">This can be seen by comparing </w:t>
      </w:r>
      <w:r w:rsidR="00D1331B">
        <w:rPr>
          <w:rFonts w:eastAsia="Times New Roman"/>
          <w:szCs w:val="24"/>
          <w:lang w:eastAsia="zh-CN"/>
        </w:rPr>
        <w:t>NCCA AMPRs for PC</w:t>
      </w:r>
      <w:r w:rsidR="00D33EEC">
        <w:rPr>
          <w:rFonts w:eastAsia="Times New Roman"/>
          <w:szCs w:val="24"/>
          <w:lang w:eastAsia="zh-CN"/>
        </w:rPr>
        <w:t xml:space="preserve">3 and PC2 given </w:t>
      </w:r>
      <w:r w:rsidR="0027080A">
        <w:rPr>
          <w:rFonts w:eastAsia="Times New Roman"/>
          <w:szCs w:val="24"/>
          <w:lang w:eastAsia="zh-CN"/>
        </w:rPr>
        <w:t>for -25dBm/MHz in sections 6.2A.3.1.2.1.1 and 6.2A.3.1.2.1.3</w:t>
      </w:r>
      <w:r w:rsidR="007D5631">
        <w:rPr>
          <w:rFonts w:eastAsia="Times New Roman"/>
          <w:szCs w:val="24"/>
          <w:lang w:eastAsia="zh-CN"/>
        </w:rPr>
        <w:t>. Also, if you compare the PC</w:t>
      </w:r>
      <w:r w:rsidR="00444B6B">
        <w:rPr>
          <w:rFonts w:eastAsia="Times New Roman"/>
          <w:szCs w:val="24"/>
          <w:lang w:eastAsia="zh-CN"/>
        </w:rPr>
        <w:t xml:space="preserve">3 contiguous CC/non-contiguous RBs </w:t>
      </w:r>
      <w:r w:rsidR="00441409">
        <w:rPr>
          <w:rFonts w:eastAsia="Times New Roman"/>
          <w:szCs w:val="24"/>
          <w:lang w:eastAsia="zh-CN"/>
        </w:rPr>
        <w:t xml:space="preserve">in section 6.2A.3.1.1.1.3 with the PC3 NCCA in section 6.2A.3.1.1.3 the following delta AMPR is observed between the </w:t>
      </w:r>
      <w:r w:rsidR="00C6402C">
        <w:rPr>
          <w:rFonts w:eastAsia="Times New Roman"/>
          <w:szCs w:val="24"/>
          <w:lang w:eastAsia="zh-CN"/>
        </w:rPr>
        <w:t>2 sets of values:</w:t>
      </w:r>
    </w:p>
    <w:p w14:paraId="4AE6ABD8" w14:textId="77777777" w:rsidR="002A7493" w:rsidRDefault="002A7493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</w:p>
    <w:p w14:paraId="4B584D7B" w14:textId="77777777" w:rsidR="002A7493" w:rsidRDefault="002A7493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</w:p>
    <w:p w14:paraId="7307279C" w14:textId="77777777" w:rsidR="00C6402C" w:rsidRDefault="00C6402C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3"/>
        <w:gridCol w:w="1722"/>
        <w:gridCol w:w="1544"/>
        <w:gridCol w:w="1786"/>
        <w:gridCol w:w="1620"/>
      </w:tblGrid>
      <w:tr w:rsidR="00C6402C" w14:paraId="23E1B603" w14:textId="77777777" w:rsidTr="00CF1BCA">
        <w:trPr>
          <w:jc w:val="center"/>
        </w:trPr>
        <w:tc>
          <w:tcPr>
            <w:tcW w:w="3325" w:type="dxa"/>
            <w:gridSpan w:val="2"/>
          </w:tcPr>
          <w:p w14:paraId="04D0B288" w14:textId="2932A0FF" w:rsidR="00C6402C" w:rsidRDefault="002156D0" w:rsidP="00F559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lastRenderedPageBreak/>
              <w:t>NS04 contiguous CA with NC RB allocations (section 6.2A.3.1.1.3)</w:t>
            </w:r>
          </w:p>
        </w:tc>
        <w:tc>
          <w:tcPr>
            <w:tcW w:w="3330" w:type="dxa"/>
            <w:gridSpan w:val="2"/>
          </w:tcPr>
          <w:p w14:paraId="555DC493" w14:textId="1E9A2476" w:rsidR="00C6402C" w:rsidRDefault="00042392" w:rsidP="00F559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 xml:space="preserve">NS04 NCCA (section </w:t>
            </w:r>
            <w:r w:rsidR="00BB6052">
              <w:rPr>
                <w:rFonts w:eastAsia="Times New Roman"/>
                <w:szCs w:val="24"/>
                <w:lang w:eastAsia="zh-CN"/>
              </w:rPr>
              <w:t>6.2A.3.1.2.1.1)</w:t>
            </w:r>
          </w:p>
        </w:tc>
        <w:tc>
          <w:tcPr>
            <w:tcW w:w="1620" w:type="dxa"/>
          </w:tcPr>
          <w:p w14:paraId="094B2BF3" w14:textId="4FB671A6" w:rsidR="00C6402C" w:rsidRDefault="00747CBA" w:rsidP="00F559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Delta between C-CA and NCCA</w:t>
            </w:r>
          </w:p>
        </w:tc>
      </w:tr>
      <w:tr w:rsidR="00042392" w14:paraId="7AA55834" w14:textId="77777777" w:rsidTr="00CF1BCA">
        <w:trPr>
          <w:jc w:val="center"/>
        </w:trPr>
        <w:tc>
          <w:tcPr>
            <w:tcW w:w="1603" w:type="dxa"/>
          </w:tcPr>
          <w:p w14:paraId="586378B4" w14:textId="5F62D139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szCs w:val="24"/>
                <w:vertAlign w:val="subscript"/>
                <w:lang w:eastAsia="zh-CN"/>
              </w:rPr>
              <w:t>A</w:t>
            </w: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  <w:tc>
          <w:tcPr>
            <w:tcW w:w="1722" w:type="dxa"/>
          </w:tcPr>
          <w:p w14:paraId="2510556D" w14:textId="5504C177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Allocation BW[MHz]</w:t>
            </w:r>
          </w:p>
        </w:tc>
        <w:tc>
          <w:tcPr>
            <w:tcW w:w="1544" w:type="dxa"/>
          </w:tcPr>
          <w:p w14:paraId="531925BB" w14:textId="15BE1D1C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szCs w:val="24"/>
                <w:vertAlign w:val="subscript"/>
                <w:lang w:eastAsia="zh-CN"/>
              </w:rPr>
              <w:t>A</w:t>
            </w: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  <w:tc>
          <w:tcPr>
            <w:tcW w:w="1786" w:type="dxa"/>
          </w:tcPr>
          <w:p w14:paraId="7EAA033F" w14:textId="396F6C1A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Allocation BW[MHz]</w:t>
            </w:r>
          </w:p>
        </w:tc>
        <w:tc>
          <w:tcPr>
            <w:tcW w:w="1620" w:type="dxa"/>
          </w:tcPr>
          <w:p w14:paraId="5B4B811F" w14:textId="6BA0BCF5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</w:tr>
      <w:tr w:rsidR="00042392" w14:paraId="4D840A84" w14:textId="77777777" w:rsidTr="00CF1BCA">
        <w:trPr>
          <w:jc w:val="center"/>
        </w:trPr>
        <w:tc>
          <w:tcPr>
            <w:tcW w:w="1603" w:type="dxa"/>
          </w:tcPr>
          <w:p w14:paraId="15737F69" w14:textId="47A68658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13</w:t>
            </w:r>
          </w:p>
        </w:tc>
        <w:tc>
          <w:tcPr>
            <w:tcW w:w="1722" w:type="dxa"/>
          </w:tcPr>
          <w:p w14:paraId="3435A9D8" w14:textId="53015722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>0 ≤ B &lt; 2.16</w:t>
            </w:r>
          </w:p>
        </w:tc>
        <w:tc>
          <w:tcPr>
            <w:tcW w:w="1544" w:type="dxa"/>
          </w:tcPr>
          <w:p w14:paraId="5269C617" w14:textId="29EA8161" w:rsidR="00042392" w:rsidRDefault="00BB605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12</w:t>
            </w:r>
          </w:p>
        </w:tc>
        <w:tc>
          <w:tcPr>
            <w:tcW w:w="1786" w:type="dxa"/>
          </w:tcPr>
          <w:p w14:paraId="09C18D20" w14:textId="3214F274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A1115A">
              <w:t xml:space="preserve">0 ≤ B &lt; </w:t>
            </w:r>
            <w:r>
              <w:t>2.16</w:t>
            </w:r>
          </w:p>
        </w:tc>
        <w:tc>
          <w:tcPr>
            <w:tcW w:w="1620" w:type="dxa"/>
          </w:tcPr>
          <w:p w14:paraId="614FCD4E" w14:textId="107DFD24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</w:t>
            </w:r>
          </w:p>
        </w:tc>
      </w:tr>
      <w:tr w:rsidR="00042392" w14:paraId="44147399" w14:textId="77777777" w:rsidTr="00CF1BCA">
        <w:trPr>
          <w:jc w:val="center"/>
        </w:trPr>
        <w:tc>
          <w:tcPr>
            <w:tcW w:w="1603" w:type="dxa"/>
          </w:tcPr>
          <w:p w14:paraId="1C3D6180" w14:textId="05CD94E3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11.5</w:t>
            </w:r>
          </w:p>
        </w:tc>
        <w:tc>
          <w:tcPr>
            <w:tcW w:w="1722" w:type="dxa"/>
          </w:tcPr>
          <w:p w14:paraId="5D945A58" w14:textId="5E66B287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>2.16 ≤ B &lt; 3.24</w:t>
            </w:r>
          </w:p>
        </w:tc>
        <w:tc>
          <w:tcPr>
            <w:tcW w:w="1544" w:type="dxa"/>
          </w:tcPr>
          <w:p w14:paraId="115AA1BB" w14:textId="4D369AC4" w:rsidR="00042392" w:rsidRDefault="00BB605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11</w:t>
            </w:r>
          </w:p>
        </w:tc>
        <w:tc>
          <w:tcPr>
            <w:tcW w:w="1786" w:type="dxa"/>
          </w:tcPr>
          <w:p w14:paraId="1F5ACD7E" w14:textId="1F87B67E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2.16</w:t>
            </w:r>
            <w:r w:rsidRPr="00A1115A">
              <w:t xml:space="preserve">≤ B &lt; </w:t>
            </w:r>
            <w:r>
              <w:t>3.24</w:t>
            </w:r>
          </w:p>
        </w:tc>
        <w:tc>
          <w:tcPr>
            <w:tcW w:w="1620" w:type="dxa"/>
          </w:tcPr>
          <w:p w14:paraId="798A2759" w14:textId="0D3B26FF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</w:tr>
      <w:tr w:rsidR="00042392" w14:paraId="7540041D" w14:textId="77777777" w:rsidTr="00CF1BCA">
        <w:trPr>
          <w:jc w:val="center"/>
        </w:trPr>
        <w:tc>
          <w:tcPr>
            <w:tcW w:w="1603" w:type="dxa"/>
          </w:tcPr>
          <w:p w14:paraId="055D2197" w14:textId="15C8ECE5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10.5</w:t>
            </w:r>
          </w:p>
        </w:tc>
        <w:tc>
          <w:tcPr>
            <w:tcW w:w="1722" w:type="dxa"/>
          </w:tcPr>
          <w:p w14:paraId="5FA38E92" w14:textId="2F49FAA7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>3.24 ≤ B &lt; 5.04</w:t>
            </w:r>
          </w:p>
        </w:tc>
        <w:tc>
          <w:tcPr>
            <w:tcW w:w="1544" w:type="dxa"/>
          </w:tcPr>
          <w:p w14:paraId="1384B67A" w14:textId="144C4C95" w:rsidR="00042392" w:rsidRDefault="00BB605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10</w:t>
            </w:r>
          </w:p>
        </w:tc>
        <w:tc>
          <w:tcPr>
            <w:tcW w:w="1786" w:type="dxa"/>
          </w:tcPr>
          <w:p w14:paraId="20A156A6" w14:textId="085D7CC4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3.24</w:t>
            </w:r>
            <w:r w:rsidRPr="00A1115A">
              <w:t xml:space="preserve"> ≤ B &lt; </w:t>
            </w:r>
            <w:r>
              <w:t>5.04</w:t>
            </w:r>
          </w:p>
        </w:tc>
        <w:tc>
          <w:tcPr>
            <w:tcW w:w="1620" w:type="dxa"/>
          </w:tcPr>
          <w:p w14:paraId="6885EF73" w14:textId="308121B9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</w:tr>
      <w:tr w:rsidR="00042392" w14:paraId="1BDCF009" w14:textId="77777777" w:rsidTr="00CF1BCA">
        <w:trPr>
          <w:jc w:val="center"/>
        </w:trPr>
        <w:tc>
          <w:tcPr>
            <w:tcW w:w="1603" w:type="dxa"/>
          </w:tcPr>
          <w:p w14:paraId="34FA3372" w14:textId="54BA1E96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9.5</w:t>
            </w:r>
          </w:p>
        </w:tc>
        <w:tc>
          <w:tcPr>
            <w:tcW w:w="1722" w:type="dxa"/>
          </w:tcPr>
          <w:p w14:paraId="7D947533" w14:textId="56844F89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5</w:t>
            </w:r>
            <w:r w:rsidRPr="008F1B84">
              <w:rPr>
                <w:rFonts w:eastAsia="Times New Roman"/>
                <w:lang w:eastAsia="en-GB"/>
              </w:rPr>
              <w:t xml:space="preserve">.04 ≤ B &lt; </w:t>
            </w: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>.08</w:t>
            </w:r>
          </w:p>
        </w:tc>
        <w:tc>
          <w:tcPr>
            <w:tcW w:w="1544" w:type="dxa"/>
          </w:tcPr>
          <w:p w14:paraId="3783A77F" w14:textId="4E22BAFB" w:rsidR="00042392" w:rsidRDefault="00BB605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</w:t>
            </w:r>
          </w:p>
        </w:tc>
        <w:tc>
          <w:tcPr>
            <w:tcW w:w="1786" w:type="dxa"/>
          </w:tcPr>
          <w:p w14:paraId="43612F19" w14:textId="1B5F6876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5.04</w:t>
            </w:r>
            <w:r w:rsidRPr="00A1115A">
              <w:t xml:space="preserve"> ≤ B &lt; 1</w:t>
            </w:r>
            <w:r>
              <w:t>0</w:t>
            </w:r>
            <w:r w:rsidRPr="00A1115A">
              <w:t>.08</w:t>
            </w:r>
          </w:p>
        </w:tc>
        <w:tc>
          <w:tcPr>
            <w:tcW w:w="1620" w:type="dxa"/>
          </w:tcPr>
          <w:p w14:paraId="02589872" w14:textId="1A4F4A6D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</w:tr>
      <w:tr w:rsidR="00042392" w14:paraId="79F8CC6D" w14:textId="77777777" w:rsidTr="00CF1BCA">
        <w:trPr>
          <w:jc w:val="center"/>
        </w:trPr>
        <w:tc>
          <w:tcPr>
            <w:tcW w:w="1603" w:type="dxa"/>
          </w:tcPr>
          <w:p w14:paraId="47389862" w14:textId="03344C78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8</w:t>
            </w:r>
          </w:p>
        </w:tc>
        <w:tc>
          <w:tcPr>
            <w:tcW w:w="1722" w:type="dxa"/>
          </w:tcPr>
          <w:p w14:paraId="613AC20A" w14:textId="253AB54A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 xml:space="preserve">.08 ≤ B &lt; </w:t>
            </w:r>
            <w:r w:rsidRPr="008F1B84">
              <w:rPr>
                <w:rFonts w:eastAsia="Times New Roman" w:hint="eastAsia"/>
                <w:lang w:eastAsia="en-GB"/>
              </w:rPr>
              <w:t>16.</w:t>
            </w:r>
            <w:r w:rsidRPr="008F1B84">
              <w:rPr>
                <w:rFonts w:eastAsia="Times New Roman"/>
                <w:lang w:eastAsia="en-GB"/>
              </w:rPr>
              <w:t>56</w:t>
            </w:r>
          </w:p>
        </w:tc>
        <w:tc>
          <w:tcPr>
            <w:tcW w:w="1544" w:type="dxa"/>
          </w:tcPr>
          <w:p w14:paraId="4D0F3BBB" w14:textId="0DFAFBF8" w:rsidR="00042392" w:rsidRDefault="00846DC3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8</w:t>
            </w:r>
          </w:p>
        </w:tc>
        <w:tc>
          <w:tcPr>
            <w:tcW w:w="1786" w:type="dxa"/>
          </w:tcPr>
          <w:p w14:paraId="2632DCB1" w14:textId="51DFCA75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1</w:t>
            </w:r>
            <w:r w:rsidRPr="00A1115A">
              <w:t>0</w:t>
            </w:r>
            <w:r>
              <w:t>.08</w:t>
            </w:r>
            <w:r w:rsidRPr="00A1115A">
              <w:t xml:space="preserve"> ≤ B &lt; 1</w:t>
            </w:r>
            <w:r>
              <w:t>6</w:t>
            </w:r>
            <w:r w:rsidRPr="00A1115A">
              <w:t>.</w:t>
            </w:r>
            <w:r>
              <w:t>3</w:t>
            </w:r>
            <w:r w:rsidRPr="00A1115A">
              <w:t>8</w:t>
            </w:r>
          </w:p>
        </w:tc>
        <w:tc>
          <w:tcPr>
            <w:tcW w:w="1620" w:type="dxa"/>
          </w:tcPr>
          <w:p w14:paraId="08492ABA" w14:textId="6EE6FA6E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</w:t>
            </w:r>
          </w:p>
        </w:tc>
      </w:tr>
      <w:tr w:rsidR="00042392" w14:paraId="57C0D399" w14:textId="77777777" w:rsidTr="00CF1BCA">
        <w:trPr>
          <w:jc w:val="center"/>
        </w:trPr>
        <w:tc>
          <w:tcPr>
            <w:tcW w:w="1603" w:type="dxa"/>
          </w:tcPr>
          <w:p w14:paraId="5CB802D1" w14:textId="08664142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7</w:t>
            </w:r>
          </w:p>
        </w:tc>
        <w:tc>
          <w:tcPr>
            <w:tcW w:w="1722" w:type="dxa"/>
          </w:tcPr>
          <w:p w14:paraId="1A50EFCF" w14:textId="118CF37C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>16.56 ≤ B &lt; 21.96</w:t>
            </w:r>
          </w:p>
        </w:tc>
        <w:tc>
          <w:tcPr>
            <w:tcW w:w="1544" w:type="dxa"/>
          </w:tcPr>
          <w:p w14:paraId="5868C7C1" w14:textId="70A11BDA" w:rsidR="00042392" w:rsidRDefault="00846DC3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7</w:t>
            </w:r>
          </w:p>
        </w:tc>
        <w:tc>
          <w:tcPr>
            <w:tcW w:w="1786" w:type="dxa"/>
          </w:tcPr>
          <w:p w14:paraId="2E0C908C" w14:textId="6D43F660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16.38</w:t>
            </w:r>
            <w:r w:rsidRPr="00A1115A">
              <w:t xml:space="preserve"> ≤ B &lt; </w:t>
            </w:r>
            <w:r>
              <w:t>21.7</w:t>
            </w:r>
            <w:r w:rsidRPr="00A1115A">
              <w:t>8</w:t>
            </w:r>
          </w:p>
        </w:tc>
        <w:tc>
          <w:tcPr>
            <w:tcW w:w="1620" w:type="dxa"/>
          </w:tcPr>
          <w:p w14:paraId="3312151D" w14:textId="2E224F10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</w:t>
            </w:r>
          </w:p>
        </w:tc>
      </w:tr>
      <w:tr w:rsidR="00042392" w14:paraId="57538346" w14:textId="77777777" w:rsidTr="00CF1BCA">
        <w:trPr>
          <w:jc w:val="center"/>
        </w:trPr>
        <w:tc>
          <w:tcPr>
            <w:tcW w:w="1603" w:type="dxa"/>
          </w:tcPr>
          <w:p w14:paraId="49D8AC84" w14:textId="39DFF8AF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6</w:t>
            </w:r>
          </w:p>
        </w:tc>
        <w:tc>
          <w:tcPr>
            <w:tcW w:w="1722" w:type="dxa"/>
          </w:tcPr>
          <w:p w14:paraId="185F15ED" w14:textId="617DCCCB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21.</w:t>
            </w:r>
            <w:r w:rsidRPr="008F1B84">
              <w:rPr>
                <w:rFonts w:eastAsia="Times New Roman"/>
                <w:lang w:eastAsia="en-GB"/>
              </w:rPr>
              <w:t>96 ≤ B</w:t>
            </w:r>
          </w:p>
        </w:tc>
        <w:tc>
          <w:tcPr>
            <w:tcW w:w="1544" w:type="dxa"/>
          </w:tcPr>
          <w:p w14:paraId="4DE7FE79" w14:textId="6FB67453" w:rsidR="00042392" w:rsidRDefault="00846DC3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6</w:t>
            </w:r>
          </w:p>
        </w:tc>
        <w:tc>
          <w:tcPr>
            <w:tcW w:w="1786" w:type="dxa"/>
          </w:tcPr>
          <w:p w14:paraId="12D8F400" w14:textId="48ACD670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21.78</w:t>
            </w:r>
            <w:r w:rsidRPr="00A1115A">
              <w:t xml:space="preserve"> ≤ B</w:t>
            </w:r>
          </w:p>
        </w:tc>
        <w:tc>
          <w:tcPr>
            <w:tcW w:w="1620" w:type="dxa"/>
          </w:tcPr>
          <w:p w14:paraId="281561BE" w14:textId="753FF173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</w:t>
            </w:r>
          </w:p>
        </w:tc>
      </w:tr>
    </w:tbl>
    <w:p w14:paraId="33D1B1E2" w14:textId="0514E466" w:rsidR="00CF1BCA" w:rsidRDefault="00D33EEC" w:rsidP="00CF1BC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br/>
      </w:r>
      <w:r w:rsidR="00CF1BCA">
        <w:rPr>
          <w:rFonts w:eastAsia="Times New Roman"/>
          <w:szCs w:val="24"/>
          <w:lang w:eastAsia="zh-CN"/>
        </w:rPr>
        <w:t>Table2: A-MPR comparison between contiguous CC/NC RBs and NCCA for PC3</w:t>
      </w:r>
    </w:p>
    <w:p w14:paraId="22F5B17E" w14:textId="77777777" w:rsidR="00CF1BCA" w:rsidRDefault="00CF1BCA" w:rsidP="00CF1BC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szCs w:val="24"/>
          <w:lang w:eastAsia="zh-CN"/>
        </w:rPr>
      </w:pPr>
    </w:p>
    <w:p w14:paraId="0D7029D6" w14:textId="6D017851" w:rsidR="00CF1BCA" w:rsidRDefault="00CF1BCA" w:rsidP="00CF1BC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Based on the deltas in the above table the A-MPRs for contiguous CC/NC RBs can be derived by adding the same A-MPR deltas to the NCCA PC2 values given in section 6.2A.3.1.2.1.3</w:t>
      </w:r>
      <w:r w:rsidR="005E50DE">
        <w:rPr>
          <w:rFonts w:eastAsia="Times New Roman"/>
          <w:szCs w:val="24"/>
          <w:lang w:eastAsia="zh-CN"/>
        </w:rPr>
        <w:t>. Therefore</w:t>
      </w:r>
      <w:r w:rsidR="00E10D93">
        <w:rPr>
          <w:rFonts w:eastAsia="Times New Roman"/>
          <w:szCs w:val="24"/>
          <w:lang w:eastAsia="zh-CN"/>
        </w:rPr>
        <w:t>,</w:t>
      </w:r>
      <w:r w:rsidR="005E50DE">
        <w:rPr>
          <w:rFonts w:eastAsia="Times New Roman"/>
          <w:szCs w:val="24"/>
          <w:lang w:eastAsia="zh-CN"/>
        </w:rPr>
        <w:t xml:space="preserve"> we have the following values as illustrated below</w:t>
      </w:r>
      <w:r w:rsidR="005B7280">
        <w:rPr>
          <w:rFonts w:eastAsia="Times New Roman"/>
          <w:szCs w:val="24"/>
          <w:lang w:eastAsia="zh-CN"/>
        </w:rPr>
        <w:t>:</w:t>
      </w:r>
    </w:p>
    <w:p w14:paraId="280982BC" w14:textId="77777777" w:rsidR="005E50DE" w:rsidRDefault="00D33EEC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1"/>
        <w:gridCol w:w="1528"/>
        <w:gridCol w:w="1396"/>
        <w:gridCol w:w="2339"/>
        <w:gridCol w:w="1572"/>
      </w:tblGrid>
      <w:tr w:rsidR="00D903AA" w14:paraId="64C7950F" w14:textId="77777777" w:rsidTr="00D903AA">
        <w:trPr>
          <w:jc w:val="center"/>
        </w:trPr>
        <w:tc>
          <w:tcPr>
            <w:tcW w:w="2919" w:type="dxa"/>
            <w:gridSpan w:val="2"/>
          </w:tcPr>
          <w:p w14:paraId="0FE9349A" w14:textId="66DC815C" w:rsidR="00D903AA" w:rsidRDefault="00D903AA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NS04 NCCA (section 6.2A.3.1.2.1.1)</w:t>
            </w:r>
          </w:p>
        </w:tc>
        <w:tc>
          <w:tcPr>
            <w:tcW w:w="1396" w:type="dxa"/>
          </w:tcPr>
          <w:p w14:paraId="5CA2362A" w14:textId="2A0B3EA0" w:rsidR="00D903AA" w:rsidRDefault="00D903AA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Delta between C-CA and NCCA</w:t>
            </w:r>
          </w:p>
        </w:tc>
        <w:tc>
          <w:tcPr>
            <w:tcW w:w="3911" w:type="dxa"/>
            <w:gridSpan w:val="2"/>
          </w:tcPr>
          <w:p w14:paraId="0093A44F" w14:textId="6781F761" w:rsidR="00D903AA" w:rsidRDefault="001702C9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D903AA" w14:paraId="4ABD693D" w14:textId="77777777" w:rsidTr="00D903AA">
        <w:trPr>
          <w:jc w:val="center"/>
        </w:trPr>
        <w:tc>
          <w:tcPr>
            <w:tcW w:w="1391" w:type="dxa"/>
          </w:tcPr>
          <w:p w14:paraId="57AE3CE9" w14:textId="77777777" w:rsidR="00D903AA" w:rsidRDefault="00D903AA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szCs w:val="24"/>
                <w:vertAlign w:val="subscript"/>
                <w:lang w:eastAsia="zh-CN"/>
              </w:rPr>
              <w:t>A</w:t>
            </w: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  <w:tc>
          <w:tcPr>
            <w:tcW w:w="1528" w:type="dxa"/>
          </w:tcPr>
          <w:p w14:paraId="52639607" w14:textId="77777777" w:rsidR="00D903AA" w:rsidRDefault="00D903AA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Allocation BW[MHz]</w:t>
            </w:r>
          </w:p>
        </w:tc>
        <w:tc>
          <w:tcPr>
            <w:tcW w:w="1396" w:type="dxa"/>
          </w:tcPr>
          <w:p w14:paraId="6D9175F6" w14:textId="249AB5DB" w:rsidR="00D903AA" w:rsidRDefault="00D903AA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  <w:tc>
          <w:tcPr>
            <w:tcW w:w="2339" w:type="dxa"/>
          </w:tcPr>
          <w:p w14:paraId="517F6D26" w14:textId="079155B3" w:rsidR="00D903AA" w:rsidRDefault="00D903AA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szCs w:val="24"/>
                <w:vertAlign w:val="subscript"/>
                <w:lang w:eastAsia="zh-CN"/>
              </w:rPr>
              <w:t>A</w:t>
            </w: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  <w:tc>
          <w:tcPr>
            <w:tcW w:w="1572" w:type="dxa"/>
          </w:tcPr>
          <w:p w14:paraId="208B2625" w14:textId="77777777" w:rsidR="00D903AA" w:rsidRDefault="00D903AA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Allocation BW[MHz]</w:t>
            </w:r>
          </w:p>
        </w:tc>
      </w:tr>
      <w:tr w:rsidR="00EA4F3D" w14:paraId="6C16FC26" w14:textId="77777777" w:rsidTr="00D903AA">
        <w:trPr>
          <w:jc w:val="center"/>
        </w:trPr>
        <w:tc>
          <w:tcPr>
            <w:tcW w:w="1391" w:type="dxa"/>
          </w:tcPr>
          <w:p w14:paraId="5F7B1EE0" w14:textId="7C4D70A7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14.5</w:t>
            </w:r>
          </w:p>
        </w:tc>
        <w:tc>
          <w:tcPr>
            <w:tcW w:w="1528" w:type="dxa"/>
          </w:tcPr>
          <w:p w14:paraId="115C6FCA" w14:textId="09529543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 xml:space="preserve">0 ≤ B &lt; </w:t>
            </w:r>
            <w:r>
              <w:rPr>
                <w:rFonts w:eastAsia="Times New Roman"/>
                <w:lang w:eastAsia="en-GB"/>
              </w:rPr>
              <w:t>1.44</w:t>
            </w:r>
          </w:p>
        </w:tc>
        <w:tc>
          <w:tcPr>
            <w:tcW w:w="1396" w:type="dxa"/>
          </w:tcPr>
          <w:p w14:paraId="4AD78C7D" w14:textId="2F3353E4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</w:t>
            </w:r>
          </w:p>
        </w:tc>
        <w:tc>
          <w:tcPr>
            <w:tcW w:w="2339" w:type="dxa"/>
          </w:tcPr>
          <w:p w14:paraId="223947E4" w14:textId="645B3939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15.5</w:t>
            </w:r>
          </w:p>
        </w:tc>
        <w:tc>
          <w:tcPr>
            <w:tcW w:w="1572" w:type="dxa"/>
          </w:tcPr>
          <w:p w14:paraId="0A87AF74" w14:textId="624A2E14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 xml:space="preserve">0 ≤ B &lt; </w:t>
            </w:r>
            <w:r>
              <w:rPr>
                <w:rFonts w:eastAsia="Times New Roman"/>
                <w:lang w:eastAsia="en-GB"/>
              </w:rPr>
              <w:t>1.44</w:t>
            </w:r>
          </w:p>
        </w:tc>
      </w:tr>
      <w:tr w:rsidR="00EA4F3D" w14:paraId="2D5758A4" w14:textId="77777777" w:rsidTr="00D903AA">
        <w:trPr>
          <w:jc w:val="center"/>
        </w:trPr>
        <w:tc>
          <w:tcPr>
            <w:tcW w:w="1391" w:type="dxa"/>
          </w:tcPr>
          <w:p w14:paraId="48D42AC0" w14:textId="1AAF33A0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14</w:t>
            </w:r>
          </w:p>
        </w:tc>
        <w:tc>
          <w:tcPr>
            <w:tcW w:w="1528" w:type="dxa"/>
          </w:tcPr>
          <w:p w14:paraId="0E78E5CA" w14:textId="44C1421E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1.44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>
              <w:rPr>
                <w:rFonts w:eastAsia="Times New Roman"/>
                <w:lang w:eastAsia="en-GB"/>
              </w:rPr>
              <w:t>2.88</w:t>
            </w:r>
          </w:p>
        </w:tc>
        <w:tc>
          <w:tcPr>
            <w:tcW w:w="1396" w:type="dxa"/>
          </w:tcPr>
          <w:p w14:paraId="519518D2" w14:textId="50A6BA77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  <w:tc>
          <w:tcPr>
            <w:tcW w:w="2339" w:type="dxa"/>
          </w:tcPr>
          <w:p w14:paraId="4F142849" w14:textId="365F144E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</w:t>
            </w:r>
            <w:r w:rsidR="0034440D">
              <w:rPr>
                <w:rFonts w:eastAsia="Times New Roman"/>
                <w:szCs w:val="24"/>
                <w:lang w:eastAsia="zh-CN"/>
              </w:rPr>
              <w:t>4.</w:t>
            </w:r>
            <w:r>
              <w:rPr>
                <w:rFonts w:eastAsia="Times New Roman"/>
                <w:szCs w:val="24"/>
                <w:lang w:eastAsia="zh-CN"/>
              </w:rPr>
              <w:t>5</w:t>
            </w:r>
          </w:p>
        </w:tc>
        <w:tc>
          <w:tcPr>
            <w:tcW w:w="1572" w:type="dxa"/>
          </w:tcPr>
          <w:p w14:paraId="535A514F" w14:textId="0DD21E40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1.44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>
              <w:rPr>
                <w:rFonts w:eastAsia="Times New Roman"/>
                <w:lang w:eastAsia="en-GB"/>
              </w:rPr>
              <w:t>2.88</w:t>
            </w:r>
          </w:p>
        </w:tc>
      </w:tr>
      <w:tr w:rsidR="00EA4F3D" w14:paraId="003D9F1E" w14:textId="77777777" w:rsidTr="00D903AA">
        <w:trPr>
          <w:jc w:val="center"/>
        </w:trPr>
        <w:tc>
          <w:tcPr>
            <w:tcW w:w="1391" w:type="dxa"/>
          </w:tcPr>
          <w:p w14:paraId="0AF05490" w14:textId="3CD155A2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13</w:t>
            </w:r>
          </w:p>
        </w:tc>
        <w:tc>
          <w:tcPr>
            <w:tcW w:w="1528" w:type="dxa"/>
          </w:tcPr>
          <w:p w14:paraId="40E8C8A4" w14:textId="2B266D53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2.88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>
              <w:rPr>
                <w:rFonts w:eastAsia="Times New Roman"/>
                <w:lang w:eastAsia="en-GB"/>
              </w:rPr>
              <w:t>5.76</w:t>
            </w:r>
          </w:p>
        </w:tc>
        <w:tc>
          <w:tcPr>
            <w:tcW w:w="1396" w:type="dxa"/>
          </w:tcPr>
          <w:p w14:paraId="5047569D" w14:textId="2DFF2BAE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  <w:tc>
          <w:tcPr>
            <w:tcW w:w="2339" w:type="dxa"/>
          </w:tcPr>
          <w:p w14:paraId="3D661B7D" w14:textId="7FFF5814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</w:t>
            </w:r>
            <w:r w:rsidR="0034440D">
              <w:rPr>
                <w:rFonts w:eastAsia="Times New Roman"/>
                <w:szCs w:val="24"/>
                <w:lang w:eastAsia="zh-CN"/>
              </w:rPr>
              <w:t>3.5</w:t>
            </w:r>
          </w:p>
        </w:tc>
        <w:tc>
          <w:tcPr>
            <w:tcW w:w="1572" w:type="dxa"/>
          </w:tcPr>
          <w:p w14:paraId="11395112" w14:textId="1C744BB8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2.88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>
              <w:rPr>
                <w:rFonts w:eastAsia="Times New Roman"/>
                <w:lang w:eastAsia="en-GB"/>
              </w:rPr>
              <w:t>5.76</w:t>
            </w:r>
          </w:p>
        </w:tc>
      </w:tr>
      <w:tr w:rsidR="00EA4F3D" w14:paraId="66520B4E" w14:textId="77777777" w:rsidTr="00D903AA">
        <w:trPr>
          <w:jc w:val="center"/>
        </w:trPr>
        <w:tc>
          <w:tcPr>
            <w:tcW w:w="1391" w:type="dxa"/>
          </w:tcPr>
          <w:p w14:paraId="570DFCF1" w14:textId="2FA32707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11</w:t>
            </w:r>
          </w:p>
        </w:tc>
        <w:tc>
          <w:tcPr>
            <w:tcW w:w="1528" w:type="dxa"/>
          </w:tcPr>
          <w:p w14:paraId="4EAD887C" w14:textId="24D8E5C4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5</w:t>
            </w:r>
            <w:r w:rsidRPr="008F1B84">
              <w:rPr>
                <w:rFonts w:eastAsia="Times New Roman"/>
                <w:lang w:eastAsia="en-GB"/>
              </w:rPr>
              <w:t>.</w:t>
            </w:r>
            <w:r>
              <w:rPr>
                <w:rFonts w:eastAsia="Times New Roman"/>
                <w:lang w:eastAsia="en-GB"/>
              </w:rPr>
              <w:t>76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>.8</w:t>
            </w:r>
          </w:p>
        </w:tc>
        <w:tc>
          <w:tcPr>
            <w:tcW w:w="1396" w:type="dxa"/>
          </w:tcPr>
          <w:p w14:paraId="50E1D11C" w14:textId="642C3363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  <w:tc>
          <w:tcPr>
            <w:tcW w:w="2339" w:type="dxa"/>
          </w:tcPr>
          <w:p w14:paraId="7259EA97" w14:textId="747302BD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</w:t>
            </w:r>
            <w:r w:rsidR="00C558FC">
              <w:rPr>
                <w:rFonts w:eastAsia="Times New Roman"/>
                <w:szCs w:val="24"/>
                <w:lang w:eastAsia="zh-CN"/>
              </w:rPr>
              <w:t>1</w:t>
            </w:r>
            <w:r w:rsidR="0034440D">
              <w:rPr>
                <w:rFonts w:eastAsia="Times New Roman"/>
                <w:szCs w:val="24"/>
                <w:lang w:eastAsia="zh-CN"/>
              </w:rPr>
              <w:t>.5</w:t>
            </w:r>
          </w:p>
        </w:tc>
        <w:tc>
          <w:tcPr>
            <w:tcW w:w="1572" w:type="dxa"/>
          </w:tcPr>
          <w:p w14:paraId="7E89921F" w14:textId="1EC31ED0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5</w:t>
            </w:r>
            <w:r w:rsidRPr="008F1B84">
              <w:rPr>
                <w:rFonts w:eastAsia="Times New Roman"/>
                <w:lang w:eastAsia="en-GB"/>
              </w:rPr>
              <w:t>.</w:t>
            </w:r>
            <w:r>
              <w:rPr>
                <w:rFonts w:eastAsia="Times New Roman"/>
                <w:lang w:eastAsia="en-GB"/>
              </w:rPr>
              <w:t>76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>.8</w:t>
            </w:r>
          </w:p>
        </w:tc>
      </w:tr>
      <w:tr w:rsidR="00EA4F3D" w14:paraId="31EDCA89" w14:textId="77777777" w:rsidTr="00D903AA">
        <w:trPr>
          <w:jc w:val="center"/>
        </w:trPr>
        <w:tc>
          <w:tcPr>
            <w:tcW w:w="1391" w:type="dxa"/>
          </w:tcPr>
          <w:p w14:paraId="74889EE7" w14:textId="1BF17036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9.5</w:t>
            </w:r>
          </w:p>
        </w:tc>
        <w:tc>
          <w:tcPr>
            <w:tcW w:w="1528" w:type="dxa"/>
          </w:tcPr>
          <w:p w14:paraId="3844EF84" w14:textId="5C8491C8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 xml:space="preserve">.8 ≤ B &lt; </w:t>
            </w:r>
            <w:r>
              <w:rPr>
                <w:rFonts w:eastAsia="Times New Roman"/>
                <w:lang w:eastAsia="en-GB"/>
              </w:rPr>
              <w:t>23.04</w:t>
            </w:r>
          </w:p>
        </w:tc>
        <w:tc>
          <w:tcPr>
            <w:tcW w:w="1396" w:type="dxa"/>
          </w:tcPr>
          <w:p w14:paraId="58A8BC67" w14:textId="0EBC4378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</w:t>
            </w:r>
          </w:p>
        </w:tc>
        <w:tc>
          <w:tcPr>
            <w:tcW w:w="2339" w:type="dxa"/>
          </w:tcPr>
          <w:p w14:paraId="47A56E7F" w14:textId="511F86DE" w:rsidR="00EA4F3D" w:rsidRDefault="0034440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</w:t>
            </w:r>
            <w:r w:rsidR="00EA4F3D">
              <w:rPr>
                <w:rFonts w:eastAsia="Times New Roman"/>
                <w:szCs w:val="24"/>
                <w:lang w:eastAsia="zh-CN"/>
              </w:rPr>
              <w:t>.5</w:t>
            </w:r>
          </w:p>
        </w:tc>
        <w:tc>
          <w:tcPr>
            <w:tcW w:w="1572" w:type="dxa"/>
          </w:tcPr>
          <w:p w14:paraId="308CEC48" w14:textId="13D57DC8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 xml:space="preserve">.8 ≤ B &lt; </w:t>
            </w:r>
            <w:r>
              <w:rPr>
                <w:rFonts w:eastAsia="Times New Roman"/>
                <w:lang w:eastAsia="en-GB"/>
              </w:rPr>
              <w:t>23.04</w:t>
            </w:r>
          </w:p>
        </w:tc>
      </w:tr>
      <w:tr w:rsidR="00EA4F3D" w14:paraId="731ACBDC" w14:textId="77777777" w:rsidTr="00D903AA">
        <w:trPr>
          <w:jc w:val="center"/>
        </w:trPr>
        <w:tc>
          <w:tcPr>
            <w:tcW w:w="1391" w:type="dxa"/>
          </w:tcPr>
          <w:p w14:paraId="0A7FAA70" w14:textId="47B37CE2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</w:t>
            </w:r>
          </w:p>
        </w:tc>
        <w:tc>
          <w:tcPr>
            <w:tcW w:w="1528" w:type="dxa"/>
          </w:tcPr>
          <w:p w14:paraId="5EBA34CC" w14:textId="77260D5D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23.04</w:t>
            </w:r>
            <w:r w:rsidRPr="008F1B84">
              <w:rPr>
                <w:rFonts w:eastAsia="Times New Roman"/>
                <w:lang w:eastAsia="en-GB"/>
              </w:rPr>
              <w:t xml:space="preserve"> ≤ B </w:t>
            </w:r>
          </w:p>
        </w:tc>
        <w:tc>
          <w:tcPr>
            <w:tcW w:w="1396" w:type="dxa"/>
          </w:tcPr>
          <w:p w14:paraId="24A3ECF8" w14:textId="677518A6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</w:t>
            </w:r>
          </w:p>
        </w:tc>
        <w:tc>
          <w:tcPr>
            <w:tcW w:w="2339" w:type="dxa"/>
          </w:tcPr>
          <w:p w14:paraId="28885319" w14:textId="74DB586A" w:rsidR="00EA4F3D" w:rsidRDefault="0034440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</w:t>
            </w:r>
          </w:p>
        </w:tc>
        <w:tc>
          <w:tcPr>
            <w:tcW w:w="1572" w:type="dxa"/>
          </w:tcPr>
          <w:p w14:paraId="10E8A985" w14:textId="4352DBE4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23.04</w:t>
            </w:r>
            <w:r w:rsidRPr="008F1B84">
              <w:rPr>
                <w:rFonts w:eastAsia="Times New Roman"/>
                <w:lang w:eastAsia="en-GB"/>
              </w:rPr>
              <w:t xml:space="preserve"> ≤ B </w:t>
            </w:r>
          </w:p>
        </w:tc>
      </w:tr>
    </w:tbl>
    <w:p w14:paraId="4A2B3E10" w14:textId="42EFF91E" w:rsidR="00F559C6" w:rsidRDefault="00C61B7F" w:rsidP="00C61B7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Table3: A-MPR for contiguo</w:t>
      </w:r>
      <w:r w:rsidR="006E2E98">
        <w:rPr>
          <w:rFonts w:eastAsia="Times New Roman"/>
          <w:szCs w:val="24"/>
          <w:lang w:eastAsia="zh-CN"/>
        </w:rPr>
        <w:t>u</w:t>
      </w:r>
      <w:r>
        <w:rPr>
          <w:rFonts w:eastAsia="Times New Roman"/>
          <w:szCs w:val="24"/>
          <w:lang w:eastAsia="zh-CN"/>
        </w:rPr>
        <w:t>s CC/NC RBs PC2</w:t>
      </w:r>
    </w:p>
    <w:p w14:paraId="70B5E209" w14:textId="4611CB71" w:rsidR="00680372" w:rsidRPr="0062017B" w:rsidRDefault="002D12FF" w:rsidP="009E3B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trike/>
          <w:szCs w:val="24"/>
          <w:lang w:eastAsia="zh-CN"/>
        </w:rPr>
      </w:pPr>
      <w:r w:rsidRPr="0062017B">
        <w:rPr>
          <w:rFonts w:eastAsia="Times New Roman"/>
          <w:strike/>
          <w:szCs w:val="24"/>
          <w:lang w:eastAsia="zh-CN"/>
        </w:rPr>
        <w:t xml:space="preserve"> </w:t>
      </w:r>
    </w:p>
    <w:p w14:paraId="721A5E65" w14:textId="051C82C6" w:rsidR="00680372" w:rsidRDefault="00576CE7" w:rsidP="009E3B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Proposal 4: In section </w:t>
      </w:r>
      <w:r w:rsidR="00887313">
        <w:rPr>
          <w:rFonts w:eastAsia="Times New Roman"/>
          <w:b/>
          <w:bCs/>
          <w:szCs w:val="24"/>
          <w:lang w:eastAsia="zh-CN"/>
        </w:rPr>
        <w:t>6.2A.3.1.1.3 adopt the following A-MPR table for 1Tx PC2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9"/>
        <w:gridCol w:w="2246"/>
      </w:tblGrid>
      <w:tr w:rsidR="00887313" w14:paraId="2A4B24C6" w14:textId="77777777" w:rsidTr="00887313">
        <w:trPr>
          <w:jc w:val="center"/>
        </w:trPr>
        <w:tc>
          <w:tcPr>
            <w:tcW w:w="4585" w:type="dxa"/>
            <w:gridSpan w:val="2"/>
          </w:tcPr>
          <w:p w14:paraId="67CFCF28" w14:textId="7C1E79B8" w:rsidR="00887313" w:rsidRPr="00575BD7" w:rsidRDefault="00575BD7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575BD7">
              <w:rPr>
                <w:rFonts w:eastAsia="Times New Roman"/>
                <w:b/>
                <w:bCs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887313" w14:paraId="7BE1E131" w14:textId="77777777" w:rsidTr="00887313">
        <w:trPr>
          <w:jc w:val="center"/>
        </w:trPr>
        <w:tc>
          <w:tcPr>
            <w:tcW w:w="2339" w:type="dxa"/>
          </w:tcPr>
          <w:p w14:paraId="1FCE8158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b/>
                <w:bCs/>
                <w:szCs w:val="24"/>
                <w:vertAlign w:val="subscript"/>
                <w:lang w:eastAsia="zh-CN"/>
              </w:rPr>
              <w:t>A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[dB]</w:t>
            </w:r>
          </w:p>
        </w:tc>
        <w:tc>
          <w:tcPr>
            <w:tcW w:w="2246" w:type="dxa"/>
          </w:tcPr>
          <w:p w14:paraId="5044D666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Allocation BW[MHz]</w:t>
            </w:r>
          </w:p>
        </w:tc>
      </w:tr>
      <w:tr w:rsidR="00887313" w14:paraId="5F3F88A0" w14:textId="77777777" w:rsidTr="00887313">
        <w:trPr>
          <w:jc w:val="center"/>
        </w:trPr>
        <w:tc>
          <w:tcPr>
            <w:tcW w:w="2339" w:type="dxa"/>
          </w:tcPr>
          <w:p w14:paraId="23890259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15.5</w:t>
            </w:r>
          </w:p>
        </w:tc>
        <w:tc>
          <w:tcPr>
            <w:tcW w:w="2246" w:type="dxa"/>
          </w:tcPr>
          <w:p w14:paraId="5A2BD963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0 ≤ B &lt; 1.44</w:t>
            </w:r>
          </w:p>
        </w:tc>
      </w:tr>
      <w:tr w:rsidR="00887313" w14:paraId="1829BDF8" w14:textId="77777777" w:rsidTr="00887313">
        <w:trPr>
          <w:jc w:val="center"/>
        </w:trPr>
        <w:tc>
          <w:tcPr>
            <w:tcW w:w="2339" w:type="dxa"/>
          </w:tcPr>
          <w:p w14:paraId="23693DEA" w14:textId="40F26D53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C558FC">
              <w:rPr>
                <w:rFonts w:eastAsia="Times New Roman"/>
                <w:b/>
                <w:bCs/>
                <w:szCs w:val="24"/>
                <w:lang w:eastAsia="zh-CN"/>
              </w:rPr>
              <w:t>4.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5</w:t>
            </w:r>
          </w:p>
        </w:tc>
        <w:tc>
          <w:tcPr>
            <w:tcW w:w="2246" w:type="dxa"/>
          </w:tcPr>
          <w:p w14:paraId="1779010B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1.44 ≤ B &lt; 2.88</w:t>
            </w:r>
          </w:p>
        </w:tc>
      </w:tr>
      <w:tr w:rsidR="00887313" w14:paraId="4116A83E" w14:textId="77777777" w:rsidTr="00887313">
        <w:trPr>
          <w:jc w:val="center"/>
        </w:trPr>
        <w:tc>
          <w:tcPr>
            <w:tcW w:w="2339" w:type="dxa"/>
          </w:tcPr>
          <w:p w14:paraId="146984B3" w14:textId="0E8737C4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lastRenderedPageBreak/>
              <w:t>1</w:t>
            </w:r>
            <w:r w:rsidR="00C558FC">
              <w:rPr>
                <w:rFonts w:eastAsia="Times New Roman"/>
                <w:b/>
                <w:bCs/>
                <w:szCs w:val="24"/>
                <w:lang w:eastAsia="zh-CN"/>
              </w:rPr>
              <w:t>3.5</w:t>
            </w:r>
          </w:p>
        </w:tc>
        <w:tc>
          <w:tcPr>
            <w:tcW w:w="2246" w:type="dxa"/>
          </w:tcPr>
          <w:p w14:paraId="2F1483F2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2.88 ≤ B &lt; 5.76</w:t>
            </w:r>
          </w:p>
        </w:tc>
      </w:tr>
      <w:tr w:rsidR="00887313" w14:paraId="39203982" w14:textId="77777777" w:rsidTr="00887313">
        <w:trPr>
          <w:jc w:val="center"/>
        </w:trPr>
        <w:tc>
          <w:tcPr>
            <w:tcW w:w="2339" w:type="dxa"/>
          </w:tcPr>
          <w:p w14:paraId="1D411763" w14:textId="11CB87D4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C558FC">
              <w:rPr>
                <w:rFonts w:eastAsia="Times New Roman"/>
                <w:b/>
                <w:bCs/>
                <w:szCs w:val="24"/>
                <w:lang w:eastAsia="zh-CN"/>
              </w:rPr>
              <w:t>1.5</w:t>
            </w:r>
          </w:p>
        </w:tc>
        <w:tc>
          <w:tcPr>
            <w:tcW w:w="2246" w:type="dxa"/>
          </w:tcPr>
          <w:p w14:paraId="652AE1AB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5</w:t>
            </w:r>
            <w:r w:rsidRPr="00887313">
              <w:rPr>
                <w:rFonts w:eastAsia="Times New Roman"/>
                <w:b/>
                <w:bCs/>
                <w:lang w:eastAsia="en-GB"/>
              </w:rPr>
              <w:t xml:space="preserve">.76 ≤ B &lt; </w:t>
            </w: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</w:t>
            </w:r>
          </w:p>
        </w:tc>
      </w:tr>
      <w:tr w:rsidR="00887313" w14:paraId="63A3254C" w14:textId="77777777" w:rsidTr="00887313">
        <w:trPr>
          <w:jc w:val="center"/>
        </w:trPr>
        <w:tc>
          <w:tcPr>
            <w:tcW w:w="2339" w:type="dxa"/>
          </w:tcPr>
          <w:p w14:paraId="244B08A5" w14:textId="5895877A" w:rsidR="00887313" w:rsidRPr="00887313" w:rsidRDefault="00C558FC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Cs w:val="24"/>
                <w:lang w:eastAsia="zh-CN"/>
              </w:rPr>
              <w:t>9</w:t>
            </w:r>
            <w:r w:rsidR="00887313"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6D97624D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 ≤ B &lt; 23.04</w:t>
            </w:r>
          </w:p>
        </w:tc>
      </w:tr>
      <w:tr w:rsidR="00887313" w14:paraId="37BC9F4D" w14:textId="77777777" w:rsidTr="00887313">
        <w:trPr>
          <w:jc w:val="center"/>
        </w:trPr>
        <w:tc>
          <w:tcPr>
            <w:tcW w:w="2339" w:type="dxa"/>
          </w:tcPr>
          <w:p w14:paraId="04DAC23C" w14:textId="41FBBB89" w:rsidR="00887313" w:rsidRPr="00887313" w:rsidRDefault="00C558FC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Cs w:val="24"/>
                <w:lang w:eastAsia="zh-CN"/>
              </w:rPr>
              <w:t>9</w:t>
            </w:r>
          </w:p>
        </w:tc>
        <w:tc>
          <w:tcPr>
            <w:tcW w:w="2246" w:type="dxa"/>
          </w:tcPr>
          <w:p w14:paraId="575A214E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 xml:space="preserve">23.04 ≤ B </w:t>
            </w:r>
          </w:p>
        </w:tc>
      </w:tr>
    </w:tbl>
    <w:p w14:paraId="4F6A4E4D" w14:textId="77777777" w:rsidR="00887313" w:rsidRDefault="00887313" w:rsidP="009E3B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2461AD39" w14:textId="592F2701" w:rsidR="005113AF" w:rsidRDefault="001702C9" w:rsidP="005113AF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The NS04 </w:t>
      </w:r>
      <w:r w:rsidR="00575BD7">
        <w:t xml:space="preserve">contiguous CA with NC RB allocations for section 6.2A.3.1.1.3 the PC1.5 A-MPR table can be derived </w:t>
      </w:r>
      <w:r w:rsidR="0082192E">
        <w:t>by adding</w:t>
      </w:r>
      <w:r w:rsidR="00575BD7">
        <w:t xml:space="preserve"> MPR deltas</w:t>
      </w:r>
      <w:r w:rsidR="0082192E">
        <w:t xml:space="preserve"> similar to that seen between PC3(1Tx) and PC2(2Tx) </w:t>
      </w:r>
      <w:r w:rsidR="00BD18CC">
        <w:t xml:space="preserve">bandwidth class C </w:t>
      </w:r>
      <w:r w:rsidR="0082192E">
        <w:t>in sections</w:t>
      </w:r>
      <w:r w:rsidR="00BD18CC">
        <w:t xml:space="preserve"> 6.2A.2.1</w:t>
      </w:r>
      <w:r w:rsidR="005B0FA2">
        <w:t xml:space="preserve"> </w:t>
      </w:r>
      <w:r w:rsidR="00A426D3">
        <w:t>of approximately</w:t>
      </w:r>
      <w:r w:rsidR="00BD18CC">
        <w:t xml:space="preserve"> </w:t>
      </w:r>
      <w:r w:rsidR="005B0FA2">
        <w:t>1d</w:t>
      </w:r>
      <w:r w:rsidR="00BD18CC">
        <w:t>B</w:t>
      </w:r>
      <w:r w:rsidR="005B0FA2">
        <w:t xml:space="preserve"> </w:t>
      </w:r>
      <w:r w:rsidR="0082192E">
        <w:t xml:space="preserve">to the PC2 table derived for 1 TxPC2. </w:t>
      </w:r>
      <w:r w:rsidR="00886DAE">
        <w:t>The PC1.5 A-MPR table is shown below</w:t>
      </w:r>
      <w:r w:rsidR="0082192E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9"/>
        <w:gridCol w:w="2246"/>
      </w:tblGrid>
      <w:tr w:rsidR="004B7B84" w14:paraId="5B6978FB" w14:textId="77777777" w:rsidTr="00CD2F44">
        <w:trPr>
          <w:jc w:val="center"/>
        </w:trPr>
        <w:tc>
          <w:tcPr>
            <w:tcW w:w="4585" w:type="dxa"/>
            <w:gridSpan w:val="2"/>
          </w:tcPr>
          <w:p w14:paraId="15683FEF" w14:textId="77777777" w:rsidR="004B7B84" w:rsidRPr="00575BD7" w:rsidRDefault="004B7B84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575BD7">
              <w:rPr>
                <w:rFonts w:eastAsia="Times New Roman"/>
                <w:b/>
                <w:bCs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4B7B84" w14:paraId="42C15808" w14:textId="77777777" w:rsidTr="00CD2F44">
        <w:trPr>
          <w:jc w:val="center"/>
        </w:trPr>
        <w:tc>
          <w:tcPr>
            <w:tcW w:w="2339" w:type="dxa"/>
          </w:tcPr>
          <w:p w14:paraId="7853281F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b/>
                <w:bCs/>
                <w:szCs w:val="24"/>
                <w:vertAlign w:val="subscript"/>
                <w:lang w:eastAsia="zh-CN"/>
              </w:rPr>
              <w:t>A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[dB]</w:t>
            </w:r>
          </w:p>
        </w:tc>
        <w:tc>
          <w:tcPr>
            <w:tcW w:w="2246" w:type="dxa"/>
          </w:tcPr>
          <w:p w14:paraId="29371F87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Allocation BW[MHz]</w:t>
            </w:r>
          </w:p>
        </w:tc>
      </w:tr>
      <w:tr w:rsidR="004B7B84" w14:paraId="3E7B236C" w14:textId="77777777" w:rsidTr="00CD2F44">
        <w:trPr>
          <w:jc w:val="center"/>
        </w:trPr>
        <w:tc>
          <w:tcPr>
            <w:tcW w:w="2339" w:type="dxa"/>
          </w:tcPr>
          <w:p w14:paraId="0E5B0A85" w14:textId="27733EAE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886DAE">
              <w:rPr>
                <w:rFonts w:eastAsia="Times New Roman"/>
                <w:b/>
                <w:bCs/>
                <w:szCs w:val="24"/>
                <w:lang w:eastAsia="zh-CN"/>
              </w:rPr>
              <w:t>6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55AF3B19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0 ≤ B &lt; 1.44</w:t>
            </w:r>
          </w:p>
        </w:tc>
      </w:tr>
      <w:tr w:rsidR="004B7B84" w14:paraId="7EAFBD9F" w14:textId="77777777" w:rsidTr="00CD2F44">
        <w:trPr>
          <w:jc w:val="center"/>
        </w:trPr>
        <w:tc>
          <w:tcPr>
            <w:tcW w:w="2339" w:type="dxa"/>
          </w:tcPr>
          <w:p w14:paraId="150AAAF2" w14:textId="252F1D65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3C500D">
              <w:rPr>
                <w:rFonts w:eastAsia="Times New Roman"/>
                <w:b/>
                <w:bCs/>
                <w:szCs w:val="24"/>
                <w:lang w:eastAsia="zh-CN"/>
              </w:rPr>
              <w:t>5.5</w:t>
            </w:r>
          </w:p>
        </w:tc>
        <w:tc>
          <w:tcPr>
            <w:tcW w:w="2246" w:type="dxa"/>
          </w:tcPr>
          <w:p w14:paraId="554CCF0B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1.44 ≤ B &lt; 2.88</w:t>
            </w:r>
          </w:p>
        </w:tc>
      </w:tr>
      <w:tr w:rsidR="004B7B84" w14:paraId="5CA7C6B8" w14:textId="77777777" w:rsidTr="00CD2F44">
        <w:trPr>
          <w:jc w:val="center"/>
        </w:trPr>
        <w:tc>
          <w:tcPr>
            <w:tcW w:w="2339" w:type="dxa"/>
          </w:tcPr>
          <w:p w14:paraId="370A7ACB" w14:textId="35409070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3C500D">
              <w:rPr>
                <w:rFonts w:eastAsia="Times New Roman"/>
                <w:b/>
                <w:bCs/>
                <w:szCs w:val="24"/>
                <w:lang w:eastAsia="zh-CN"/>
              </w:rPr>
              <w:t>4.</w:t>
            </w:r>
            <w:r w:rsidR="00886DAE">
              <w:rPr>
                <w:rFonts w:eastAsia="Times New Roman"/>
                <w:b/>
                <w:bCs/>
                <w:szCs w:val="24"/>
                <w:lang w:eastAsia="zh-CN"/>
              </w:rPr>
              <w:t>5</w:t>
            </w:r>
          </w:p>
        </w:tc>
        <w:tc>
          <w:tcPr>
            <w:tcW w:w="2246" w:type="dxa"/>
          </w:tcPr>
          <w:p w14:paraId="2815854E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2.88 ≤ B &lt; 5.76</w:t>
            </w:r>
          </w:p>
        </w:tc>
      </w:tr>
      <w:tr w:rsidR="004B7B84" w14:paraId="06652421" w14:textId="77777777" w:rsidTr="00CD2F44">
        <w:trPr>
          <w:jc w:val="center"/>
        </w:trPr>
        <w:tc>
          <w:tcPr>
            <w:tcW w:w="2339" w:type="dxa"/>
          </w:tcPr>
          <w:p w14:paraId="2B7F6254" w14:textId="5A054573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A25362">
              <w:rPr>
                <w:rFonts w:eastAsia="Times New Roman"/>
                <w:b/>
                <w:bCs/>
                <w:szCs w:val="24"/>
                <w:lang w:eastAsia="zh-CN"/>
              </w:rPr>
              <w:t>2.5</w:t>
            </w:r>
          </w:p>
        </w:tc>
        <w:tc>
          <w:tcPr>
            <w:tcW w:w="2246" w:type="dxa"/>
          </w:tcPr>
          <w:p w14:paraId="50EBF00E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5</w:t>
            </w:r>
            <w:r w:rsidRPr="00887313">
              <w:rPr>
                <w:rFonts w:eastAsia="Times New Roman"/>
                <w:b/>
                <w:bCs/>
                <w:lang w:eastAsia="en-GB"/>
              </w:rPr>
              <w:t xml:space="preserve">.76 ≤ B &lt; </w:t>
            </w: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</w:t>
            </w:r>
          </w:p>
        </w:tc>
      </w:tr>
      <w:tr w:rsidR="004B7B84" w14:paraId="138C158D" w14:textId="77777777" w:rsidTr="00CD2F44">
        <w:trPr>
          <w:jc w:val="center"/>
        </w:trPr>
        <w:tc>
          <w:tcPr>
            <w:tcW w:w="2339" w:type="dxa"/>
          </w:tcPr>
          <w:p w14:paraId="7127ADB3" w14:textId="7DF2F723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A25362"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1A3F9036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 ≤ B &lt; 23.04</w:t>
            </w:r>
          </w:p>
        </w:tc>
      </w:tr>
      <w:tr w:rsidR="004B7B84" w14:paraId="2DCD5411" w14:textId="77777777" w:rsidTr="00CD2F44">
        <w:trPr>
          <w:jc w:val="center"/>
        </w:trPr>
        <w:tc>
          <w:tcPr>
            <w:tcW w:w="2339" w:type="dxa"/>
          </w:tcPr>
          <w:p w14:paraId="002382F7" w14:textId="34401164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A25362"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</w:p>
        </w:tc>
        <w:tc>
          <w:tcPr>
            <w:tcW w:w="2246" w:type="dxa"/>
          </w:tcPr>
          <w:p w14:paraId="6D63EECE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 xml:space="preserve">23.04 ≤ B </w:t>
            </w:r>
          </w:p>
        </w:tc>
      </w:tr>
    </w:tbl>
    <w:p w14:paraId="70DF3A50" w14:textId="1B16E316" w:rsidR="004B7B84" w:rsidRDefault="004B7B84" w:rsidP="004B7B8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Table3: A-MPR for contiguous CC/NC RBs PC1.5</w:t>
      </w:r>
    </w:p>
    <w:p w14:paraId="33AA36BD" w14:textId="691030BC" w:rsidR="00F33388" w:rsidRDefault="00F33388" w:rsidP="00F333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Proposal 5: In section 6.2A.3.1.1.3 adopt the following A-MPR table for </w:t>
      </w:r>
      <w:r w:rsidR="00D92B95">
        <w:rPr>
          <w:rFonts w:eastAsia="Times New Roman"/>
          <w:b/>
          <w:bCs/>
          <w:szCs w:val="24"/>
          <w:lang w:eastAsia="zh-CN"/>
        </w:rPr>
        <w:t>2</w:t>
      </w:r>
      <w:r>
        <w:rPr>
          <w:rFonts w:eastAsia="Times New Roman"/>
          <w:b/>
          <w:bCs/>
          <w:szCs w:val="24"/>
          <w:lang w:eastAsia="zh-CN"/>
        </w:rPr>
        <w:t>Tx PC1.5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9"/>
        <w:gridCol w:w="2246"/>
      </w:tblGrid>
      <w:tr w:rsidR="00F33388" w14:paraId="16314F70" w14:textId="77777777" w:rsidTr="00CD2F44">
        <w:trPr>
          <w:jc w:val="center"/>
        </w:trPr>
        <w:tc>
          <w:tcPr>
            <w:tcW w:w="4585" w:type="dxa"/>
            <w:gridSpan w:val="2"/>
          </w:tcPr>
          <w:p w14:paraId="2402B047" w14:textId="77777777" w:rsidR="00F33388" w:rsidRPr="00575BD7" w:rsidRDefault="00F33388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575BD7">
              <w:rPr>
                <w:rFonts w:eastAsia="Times New Roman"/>
                <w:b/>
                <w:bCs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F33388" w14:paraId="262EAE33" w14:textId="77777777" w:rsidTr="00CD2F44">
        <w:trPr>
          <w:jc w:val="center"/>
        </w:trPr>
        <w:tc>
          <w:tcPr>
            <w:tcW w:w="2339" w:type="dxa"/>
          </w:tcPr>
          <w:p w14:paraId="7CC145A3" w14:textId="77777777" w:rsidR="00F33388" w:rsidRPr="00887313" w:rsidRDefault="00F33388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b/>
                <w:bCs/>
                <w:szCs w:val="24"/>
                <w:vertAlign w:val="subscript"/>
                <w:lang w:eastAsia="zh-CN"/>
              </w:rPr>
              <w:t>A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[dB]</w:t>
            </w:r>
          </w:p>
        </w:tc>
        <w:tc>
          <w:tcPr>
            <w:tcW w:w="2246" w:type="dxa"/>
          </w:tcPr>
          <w:p w14:paraId="1D998922" w14:textId="77777777" w:rsidR="00F33388" w:rsidRPr="00887313" w:rsidRDefault="00F33388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Allocation BW[MHz]</w:t>
            </w:r>
          </w:p>
        </w:tc>
      </w:tr>
      <w:tr w:rsidR="00C93881" w14:paraId="51D27F39" w14:textId="77777777" w:rsidTr="00CD2F44">
        <w:trPr>
          <w:jc w:val="center"/>
        </w:trPr>
        <w:tc>
          <w:tcPr>
            <w:tcW w:w="2339" w:type="dxa"/>
          </w:tcPr>
          <w:p w14:paraId="67DDB3FD" w14:textId="2CA51083" w:rsidR="00C93881" w:rsidRPr="00887313" w:rsidRDefault="00C93881" w:rsidP="00C938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6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3F4EEC78" w14:textId="77777777" w:rsidR="00C93881" w:rsidRPr="00887313" w:rsidRDefault="00C93881" w:rsidP="00C938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0 ≤ B &lt; 1.44</w:t>
            </w:r>
          </w:p>
        </w:tc>
      </w:tr>
      <w:tr w:rsidR="00A25362" w14:paraId="61F5A97E" w14:textId="77777777" w:rsidTr="00CD2F44">
        <w:trPr>
          <w:jc w:val="center"/>
        </w:trPr>
        <w:tc>
          <w:tcPr>
            <w:tcW w:w="2339" w:type="dxa"/>
          </w:tcPr>
          <w:p w14:paraId="1367A06D" w14:textId="41F82C91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5.5</w:t>
            </w:r>
          </w:p>
        </w:tc>
        <w:tc>
          <w:tcPr>
            <w:tcW w:w="2246" w:type="dxa"/>
          </w:tcPr>
          <w:p w14:paraId="09822C99" w14:textId="77777777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1.44 ≤ B &lt; 2.88</w:t>
            </w:r>
          </w:p>
        </w:tc>
      </w:tr>
      <w:tr w:rsidR="00A25362" w14:paraId="6D86068D" w14:textId="77777777" w:rsidTr="00CD2F44">
        <w:trPr>
          <w:jc w:val="center"/>
        </w:trPr>
        <w:tc>
          <w:tcPr>
            <w:tcW w:w="2339" w:type="dxa"/>
          </w:tcPr>
          <w:p w14:paraId="287444A8" w14:textId="733DCFC2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4.5</w:t>
            </w:r>
          </w:p>
        </w:tc>
        <w:tc>
          <w:tcPr>
            <w:tcW w:w="2246" w:type="dxa"/>
          </w:tcPr>
          <w:p w14:paraId="0F7A9A81" w14:textId="77777777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2.88 ≤ B &lt; 5.76</w:t>
            </w:r>
          </w:p>
        </w:tc>
      </w:tr>
      <w:tr w:rsidR="00A25362" w14:paraId="28AE0839" w14:textId="77777777" w:rsidTr="00CD2F44">
        <w:trPr>
          <w:jc w:val="center"/>
        </w:trPr>
        <w:tc>
          <w:tcPr>
            <w:tcW w:w="2339" w:type="dxa"/>
          </w:tcPr>
          <w:p w14:paraId="49B63832" w14:textId="439BD6CE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2.5</w:t>
            </w:r>
          </w:p>
        </w:tc>
        <w:tc>
          <w:tcPr>
            <w:tcW w:w="2246" w:type="dxa"/>
          </w:tcPr>
          <w:p w14:paraId="6E96C26F" w14:textId="77777777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5</w:t>
            </w:r>
            <w:r w:rsidRPr="00887313">
              <w:rPr>
                <w:rFonts w:eastAsia="Times New Roman"/>
                <w:b/>
                <w:bCs/>
                <w:lang w:eastAsia="en-GB"/>
              </w:rPr>
              <w:t xml:space="preserve">.76 ≤ B &lt; </w:t>
            </w: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</w:t>
            </w:r>
          </w:p>
        </w:tc>
      </w:tr>
      <w:tr w:rsidR="00A25362" w14:paraId="01595B4B" w14:textId="77777777" w:rsidTr="00CD2F44">
        <w:trPr>
          <w:jc w:val="center"/>
        </w:trPr>
        <w:tc>
          <w:tcPr>
            <w:tcW w:w="2339" w:type="dxa"/>
          </w:tcPr>
          <w:p w14:paraId="377E3BC3" w14:textId="464F5E63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00C78581" w14:textId="77777777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 ≤ B &lt; 23.04</w:t>
            </w:r>
          </w:p>
        </w:tc>
      </w:tr>
      <w:tr w:rsidR="00A25362" w14:paraId="38E63CC1" w14:textId="77777777" w:rsidTr="00CD2F44">
        <w:trPr>
          <w:jc w:val="center"/>
        </w:trPr>
        <w:tc>
          <w:tcPr>
            <w:tcW w:w="2339" w:type="dxa"/>
          </w:tcPr>
          <w:p w14:paraId="5C0FECEA" w14:textId="7EAEB438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</w:p>
        </w:tc>
        <w:tc>
          <w:tcPr>
            <w:tcW w:w="2246" w:type="dxa"/>
          </w:tcPr>
          <w:p w14:paraId="6A00B9D6" w14:textId="77777777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 xml:space="preserve">23.04 ≤ B </w:t>
            </w:r>
          </w:p>
        </w:tc>
      </w:tr>
    </w:tbl>
    <w:p w14:paraId="49A0F986" w14:textId="77777777" w:rsidR="004B7B84" w:rsidRDefault="004B7B84" w:rsidP="005113AF">
      <w:pPr>
        <w:overflowPunct w:val="0"/>
        <w:autoSpaceDE w:val="0"/>
        <w:autoSpaceDN w:val="0"/>
        <w:adjustRightInd w:val="0"/>
        <w:spacing w:after="120"/>
        <w:textAlignment w:val="baseline"/>
      </w:pPr>
    </w:p>
    <w:p w14:paraId="48E88860" w14:textId="62FB81ED" w:rsidR="004B7B84" w:rsidRPr="004067C7" w:rsidRDefault="004067C7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4067C7">
        <w:rPr>
          <w:b/>
          <w:bCs/>
        </w:rPr>
        <w:t xml:space="preserve">Proposal 6: </w:t>
      </w:r>
      <w:r w:rsidR="004910F8">
        <w:rPr>
          <w:b/>
          <w:bCs/>
        </w:rPr>
        <w:t xml:space="preserve">For </w:t>
      </w:r>
      <w:r w:rsidR="00311577" w:rsidRPr="004067C7">
        <w:rPr>
          <w:b/>
          <w:bCs/>
        </w:rPr>
        <w:t xml:space="preserve">PC1.5 </w:t>
      </w:r>
      <w:r w:rsidR="00301443">
        <w:rPr>
          <w:b/>
          <w:bCs/>
        </w:rPr>
        <w:t>A-MPR</w:t>
      </w:r>
      <w:r w:rsidR="004910F8">
        <w:rPr>
          <w:b/>
          <w:bCs/>
        </w:rPr>
        <w:t>,</w:t>
      </w:r>
      <w:r w:rsidR="00301443">
        <w:rPr>
          <w:b/>
          <w:bCs/>
        </w:rPr>
        <w:t xml:space="preserve"> </w:t>
      </w:r>
      <w:r w:rsidR="006F335F">
        <w:rPr>
          <w:b/>
          <w:bCs/>
        </w:rPr>
        <w:t>for CA_NS_04</w:t>
      </w:r>
      <w:r w:rsidR="00301443">
        <w:rPr>
          <w:b/>
          <w:bCs/>
        </w:rPr>
        <w:t xml:space="preserve"> </w:t>
      </w:r>
      <w:r w:rsidR="00311577" w:rsidRPr="004067C7">
        <w:rPr>
          <w:b/>
          <w:bCs/>
        </w:rPr>
        <w:t xml:space="preserve">contiguous CA with NC RB allocations </w:t>
      </w:r>
      <w:r w:rsidR="00324F34">
        <w:rPr>
          <w:b/>
          <w:bCs/>
        </w:rPr>
        <w:t>sections 6.2A.3.1.1.2 and 6.2A.3.1.1.</w:t>
      </w:r>
      <w:r w:rsidR="00904E8F">
        <w:rPr>
          <w:b/>
          <w:bCs/>
        </w:rPr>
        <w:t xml:space="preserve">1.3 of TS38.101-1 [2] </w:t>
      </w:r>
      <w:r w:rsidR="006F335F">
        <w:rPr>
          <w:b/>
          <w:bCs/>
        </w:rPr>
        <w:t xml:space="preserve">should </w:t>
      </w:r>
      <w:r w:rsidR="00904E8F">
        <w:rPr>
          <w:b/>
          <w:bCs/>
        </w:rPr>
        <w:t xml:space="preserve">be revised as follows: </w:t>
      </w:r>
    </w:p>
    <w:p w14:paraId="70967DAA" w14:textId="77777777" w:rsidR="00A87A29" w:rsidRPr="004067C7" w:rsidRDefault="00A87A29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14:paraId="2C351EB5" w14:textId="77777777" w:rsidR="00A87A29" w:rsidRPr="004067C7" w:rsidRDefault="00A87A29" w:rsidP="00A87A2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b/>
          <w:bCs/>
          <w:lang w:eastAsia="en-GB"/>
        </w:rPr>
      </w:pPr>
      <w:r w:rsidRPr="004067C7">
        <w:rPr>
          <w:rFonts w:ascii="Arial" w:eastAsia="Times New Roman" w:hAnsi="Arial"/>
          <w:b/>
          <w:bCs/>
          <w:lang w:eastAsia="en-GB"/>
        </w:rPr>
        <w:t>6.2A.3.1.1.1.2</w:t>
      </w:r>
      <w:r w:rsidRPr="004067C7">
        <w:rPr>
          <w:rFonts w:ascii="Arial" w:eastAsia="Times New Roman" w:hAnsi="Arial"/>
          <w:b/>
          <w:bCs/>
          <w:lang w:eastAsia="en-GB"/>
        </w:rPr>
        <w:tab/>
        <w:t>Non-contiguous allocations</w:t>
      </w:r>
    </w:p>
    <w:p w14:paraId="0CE7C1ED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 w:hint="eastAsia"/>
          <w:b/>
          <w:bCs/>
          <w:lang w:eastAsia="zh-CN"/>
        </w:rPr>
        <w:t>F</w:t>
      </w:r>
      <w:r w:rsidRPr="004067C7">
        <w:rPr>
          <w:rFonts w:eastAsia="Times New Roman"/>
          <w:b/>
          <w:bCs/>
          <w:lang w:eastAsia="zh-CN"/>
        </w:rPr>
        <w:t>or intra-band contiguous CA_n41B and CA_n41C and it receives IE CA_ NS_04, the UE determines the allowed Additional Maximum Power Reduction (AMPR) for the maximum output power as specified in this clause. The AMPR is specified by A</w:t>
      </w:r>
      <w:r w:rsidRPr="004067C7">
        <w:rPr>
          <w:rFonts w:eastAsia="Times New Roman" w:hint="eastAsia"/>
          <w:b/>
          <w:bCs/>
          <w:lang w:eastAsia="zh-CN"/>
        </w:rPr>
        <w:t>M</w:t>
      </w:r>
      <w:r w:rsidRPr="004067C7">
        <w:rPr>
          <w:rFonts w:eastAsia="Times New Roman"/>
          <w:b/>
          <w:bCs/>
          <w:lang w:eastAsia="zh-CN"/>
        </w:rPr>
        <w:t>PR</w:t>
      </w:r>
      <w:r w:rsidRPr="004067C7">
        <w:rPr>
          <w:rFonts w:eastAsia="Times New Roman"/>
          <w:b/>
          <w:bCs/>
          <w:vertAlign w:val="subscript"/>
          <w:lang w:eastAsia="zh-CN"/>
        </w:rPr>
        <w:t>IM3</w:t>
      </w:r>
      <w:r w:rsidRPr="004067C7">
        <w:rPr>
          <w:rFonts w:eastAsia="Times New Roman"/>
          <w:b/>
          <w:bCs/>
          <w:lang w:eastAsia="zh-CN"/>
        </w:rPr>
        <w:t xml:space="preserve"> to meet -25dBm/MHz when IM3 falls in -25dBm/MHz region of </w:t>
      </w:r>
      <w:r w:rsidRPr="004067C7">
        <w:rPr>
          <w:rFonts w:eastAsia="Times New Roman"/>
          <w:b/>
          <w:bCs/>
          <w:lang w:eastAsia="en-GB"/>
        </w:rPr>
        <w:t>Table 6.5A.2.3.1.1-1 or Table 6.5A.3.3.1.1-1</w:t>
      </w:r>
      <w:r w:rsidRPr="004067C7">
        <w:rPr>
          <w:rFonts w:eastAsia="Times New Roman"/>
          <w:b/>
          <w:bCs/>
          <w:lang w:eastAsia="zh-CN"/>
        </w:rPr>
        <w:t>. And uses MPR for all other cases.</w:t>
      </w:r>
    </w:p>
    <w:p w14:paraId="32074F1B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 w:rsidRPr="004067C7">
        <w:rPr>
          <w:rFonts w:eastAsia="Times New Roman"/>
          <w:b/>
          <w:bCs/>
          <w:lang w:eastAsia="zh-CN"/>
        </w:rPr>
        <w:t>The UE determines the AMPR type as follows:</w:t>
      </w:r>
    </w:p>
    <w:p w14:paraId="5D728683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lastRenderedPageBreak/>
        <w:t>For all waveform types, modulations and SCS when F</w:t>
      </w:r>
      <w:r w:rsidRPr="004067C7">
        <w:rPr>
          <w:rFonts w:eastAsia="Times New Roman"/>
          <w:b/>
          <w:bCs/>
          <w:vertAlign w:val="subscript"/>
          <w:lang w:val="en-US" w:eastAsia="en-GB"/>
        </w:rPr>
        <w:t>edge, low</w:t>
      </w:r>
      <w:r w:rsidRPr="004067C7">
        <w:rPr>
          <w:rFonts w:eastAsia="Times New Roman"/>
          <w:b/>
          <w:bCs/>
          <w:lang w:val="en-US" w:eastAsia="en-GB"/>
        </w:rPr>
        <w:t xml:space="preserve"> - BW</w:t>
      </w:r>
      <w:r w:rsidRPr="004067C7">
        <w:rPr>
          <w:rFonts w:eastAsia="Times New Roman"/>
          <w:b/>
          <w:bCs/>
          <w:vertAlign w:val="subscript"/>
          <w:lang w:val="en-US" w:eastAsia="en-GB"/>
        </w:rPr>
        <w:t>Channel_CA</w:t>
      </w:r>
      <w:r w:rsidRPr="004067C7">
        <w:rPr>
          <w:rFonts w:eastAsia="Times New Roman"/>
          <w:b/>
          <w:bCs/>
          <w:lang w:val="en-US" w:eastAsia="en-GB"/>
        </w:rPr>
        <w:t xml:space="preserve"> ≥ 2490.5 MHz,</w:t>
      </w:r>
    </w:p>
    <w:p w14:paraId="0D9F4947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-</w:t>
      </w:r>
      <w:r w:rsidRPr="004067C7">
        <w:rPr>
          <w:rFonts w:eastAsia="Times New Roman"/>
          <w:b/>
          <w:bCs/>
          <w:lang w:val="en-US" w:eastAsia="en-GB"/>
        </w:rPr>
        <w:tab/>
        <w:t>if allocation is an inner or outer 1 allocation as defined in clause</w:t>
      </w:r>
      <w:r w:rsidRPr="004067C7">
        <w:rPr>
          <w:rFonts w:eastAsia="Times New Roman"/>
          <w:b/>
          <w:bCs/>
          <w:lang w:eastAsia="en-GB"/>
        </w:rPr>
        <w:t xml:space="preserve"> 6.2A.2.1 </w:t>
      </w:r>
      <w:r w:rsidRPr="004067C7">
        <w:rPr>
          <w:rFonts w:eastAsia="Times New Roman"/>
          <w:b/>
          <w:bCs/>
          <w:lang w:val="en-US" w:eastAsia="en-GB"/>
        </w:rPr>
        <w:t>then A-MPR = MPR</w:t>
      </w:r>
    </w:p>
    <w:p w14:paraId="32CADBAC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-</w:t>
      </w:r>
      <w:r w:rsidRPr="004067C7">
        <w:rPr>
          <w:rFonts w:eastAsia="Times New Roman"/>
          <w:b/>
          <w:bCs/>
          <w:lang w:val="en-US" w:eastAsia="en-GB"/>
        </w:rPr>
        <w:tab/>
        <w:t xml:space="preserve">if allocation is an outer 2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MPR+1dB</w:t>
      </w:r>
    </w:p>
    <w:p w14:paraId="2B5A15C6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For all waveform types, modulations and SCS when F</w:t>
      </w:r>
      <w:r w:rsidRPr="004067C7">
        <w:rPr>
          <w:rFonts w:eastAsia="Times New Roman"/>
          <w:b/>
          <w:bCs/>
          <w:vertAlign w:val="subscript"/>
          <w:lang w:val="en-US" w:eastAsia="en-GB"/>
        </w:rPr>
        <w:t>edge, low</w:t>
      </w:r>
      <w:r w:rsidRPr="004067C7">
        <w:rPr>
          <w:rFonts w:eastAsia="Times New Roman"/>
          <w:b/>
          <w:bCs/>
          <w:lang w:val="en-US" w:eastAsia="en-GB"/>
        </w:rPr>
        <w:t xml:space="preserve"> - BW</w:t>
      </w:r>
      <w:r w:rsidRPr="004067C7">
        <w:rPr>
          <w:rFonts w:eastAsia="Times New Roman"/>
          <w:b/>
          <w:bCs/>
          <w:vertAlign w:val="subscript"/>
          <w:lang w:val="en-US" w:eastAsia="en-GB"/>
        </w:rPr>
        <w:t>Channel_CA</w:t>
      </w:r>
      <w:r w:rsidRPr="004067C7">
        <w:rPr>
          <w:rFonts w:eastAsia="Times New Roman"/>
          <w:b/>
          <w:bCs/>
          <w:lang w:val="en-US" w:eastAsia="en-GB"/>
        </w:rPr>
        <w:t xml:space="preserve"> </w:t>
      </w:r>
      <w:r w:rsidRPr="004067C7">
        <w:rPr>
          <w:rFonts w:eastAsia="Times New Roman"/>
          <w:b/>
          <w:bCs/>
          <w:lang w:val="en-CA" w:eastAsia="en-GB"/>
        </w:rPr>
        <w:t xml:space="preserve">&lt; </w:t>
      </w:r>
      <w:r w:rsidRPr="004067C7">
        <w:rPr>
          <w:rFonts w:eastAsia="Times New Roman"/>
          <w:b/>
          <w:bCs/>
          <w:lang w:val="en-US" w:eastAsia="en-GB"/>
        </w:rPr>
        <w:t xml:space="preserve"> 2490.5 MHz </w:t>
      </w:r>
    </w:p>
    <w:p w14:paraId="3A0220ED" w14:textId="75B7ACF2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t>If AND( MIN(F</w:t>
      </w:r>
      <w:r w:rsidRPr="004067C7">
        <w:rPr>
          <w:rFonts w:eastAsia="Times New Roman"/>
          <w:b/>
          <w:bCs/>
          <w:vertAlign w:val="subscript"/>
          <w:lang w:eastAsia="en-GB"/>
        </w:rPr>
        <w:t>IM3,low_block,high</w:t>
      </w:r>
      <w:r w:rsidRPr="004067C7">
        <w:rPr>
          <w:rFonts w:eastAsia="Times New Roman"/>
          <w:b/>
          <w:bCs/>
          <w:lang w:eastAsia="en-GB"/>
        </w:rPr>
        <w:t>, SEM</w:t>
      </w:r>
      <w:r w:rsidRPr="004067C7">
        <w:rPr>
          <w:rFonts w:eastAsia="Times New Roman"/>
          <w:b/>
          <w:bCs/>
          <w:vertAlign w:val="subscript"/>
          <w:lang w:eastAsia="en-GB"/>
        </w:rPr>
        <w:t>-13,low</w:t>
      </w:r>
      <w:r w:rsidRPr="004067C7">
        <w:rPr>
          <w:rFonts w:eastAsia="Times New Roman"/>
          <w:b/>
          <w:bCs/>
          <w:lang w:eastAsia="en-GB"/>
        </w:rPr>
        <w:t>) &lt; 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filter,low ,  </w:t>
      </w:r>
      <w:r w:rsidRPr="004067C7">
        <w:rPr>
          <w:rFonts w:eastAsia="Times New Roman"/>
          <w:b/>
          <w:bCs/>
          <w:lang w:eastAsia="en-GB"/>
        </w:rPr>
        <w:t>MAX( SEM</w:t>
      </w:r>
      <w:r w:rsidRPr="004067C7">
        <w:rPr>
          <w:rFonts w:eastAsia="Times New Roman"/>
          <w:b/>
          <w:bCs/>
          <w:vertAlign w:val="subscript"/>
          <w:lang w:eastAsia="en-GB"/>
        </w:rPr>
        <w:t>-13,high</w:t>
      </w:r>
      <w:r w:rsidRPr="004067C7">
        <w:rPr>
          <w:rFonts w:eastAsia="Times New Roman"/>
          <w:b/>
          <w:bCs/>
          <w:lang w:eastAsia="en-GB"/>
        </w:rPr>
        <w:t>, F</w:t>
      </w:r>
      <w:r w:rsidRPr="004067C7">
        <w:rPr>
          <w:rFonts w:eastAsia="Times New Roman"/>
          <w:b/>
          <w:bCs/>
          <w:vertAlign w:val="subscript"/>
          <w:lang w:eastAsia="en-GB"/>
        </w:rPr>
        <w:t>IM3,high_block,low</w:t>
      </w:r>
      <w:r w:rsidRPr="004067C7">
        <w:rPr>
          <w:rFonts w:eastAsia="Times New Roman"/>
          <w:b/>
          <w:bCs/>
          <w:lang w:eastAsia="en-GB"/>
        </w:rPr>
        <w:t xml:space="preserve"> ) &gt; 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filter,high </w:t>
      </w:r>
      <w:r w:rsidRPr="004067C7">
        <w:rPr>
          <w:rFonts w:eastAsia="Times New Roman"/>
          <w:b/>
          <w:bCs/>
          <w:lang w:eastAsia="en-GB"/>
        </w:rPr>
        <w:t>)</w:t>
      </w:r>
    </w:p>
    <w:p w14:paraId="4EA061B9" w14:textId="081B48E7" w:rsidR="00A87A29" w:rsidRPr="004067C7" w:rsidRDefault="00A87A29" w:rsidP="00A87A29">
      <w:pPr>
        <w:autoSpaceDE w:val="0"/>
        <w:autoSpaceDN w:val="0"/>
        <w:adjustRightInd w:val="0"/>
        <w:ind w:left="568" w:hanging="284"/>
        <w:textAlignment w:val="baseline"/>
        <w:rPr>
          <w:b/>
          <w:bCs/>
          <w:color w:val="FF0000"/>
          <w:lang w:val="en-US" w:eastAsia="en-GB"/>
        </w:rPr>
      </w:pPr>
      <w:r w:rsidRPr="004067C7">
        <w:rPr>
          <w:rFonts w:eastAsia="Times New Roman"/>
          <w:b/>
          <w:bCs/>
          <w:lang w:eastAsia="en-GB"/>
        </w:rPr>
        <w:tab/>
      </w:r>
      <w:r w:rsidRPr="004067C7">
        <w:rPr>
          <w:b/>
          <w:bCs/>
          <w:color w:val="FF0000"/>
          <w:lang w:val="en-US" w:eastAsia="en-GB"/>
        </w:rPr>
        <w:t xml:space="preserve">IF </w:t>
      </w:r>
      <w:r w:rsidRPr="004067C7">
        <w:rPr>
          <w:rFonts w:eastAsia="Times New Roman"/>
          <w:b/>
          <w:bCs/>
          <w:color w:val="FF0000"/>
          <w:lang w:val="en-US" w:eastAsia="en-GB"/>
        </w:rPr>
        <w:t>(F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filter,low </w:t>
      </w:r>
      <w:r w:rsidRPr="004067C7">
        <w:rPr>
          <w:rFonts w:eastAsia="Times New Roman"/>
          <w:b/>
          <w:bCs/>
          <w:color w:val="FF0000"/>
          <w:lang w:val="en-US" w:eastAsia="en-GB"/>
        </w:rPr>
        <w:t>&lt; 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IM3,low_block,high</w:t>
      </w:r>
      <w:r w:rsidR="008D2508" w:rsidRPr="008D2508">
        <w:rPr>
          <w:rFonts w:eastAsia="Times New Roman"/>
          <w:b/>
          <w:bCs/>
          <w:color w:val="FF0000"/>
          <w:lang w:val="en-US" w:eastAsia="en-GB"/>
        </w:rPr>
        <w:t>)</w:t>
      </w:r>
      <w:r w:rsidR="00B460ED"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</w:t>
      </w:r>
      <w:r w:rsidR="00B460ED" w:rsidRPr="00B460ED">
        <w:rPr>
          <w:rFonts w:eastAsia="Times New Roman"/>
          <w:b/>
          <w:bCs/>
          <w:color w:val="FF0000"/>
          <w:lang w:val="en-US" w:eastAsia="en-GB"/>
        </w:rPr>
        <w:t>OR</w:t>
      </w:r>
      <w:r w:rsidR="00B460ED"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 </w:t>
      </w:r>
      <w:r w:rsidR="008D2508" w:rsidRPr="008D2508">
        <w:rPr>
          <w:rFonts w:eastAsia="Times New Roman"/>
          <w:b/>
          <w:bCs/>
          <w:color w:val="FF0000"/>
          <w:lang w:val="en-US" w:eastAsia="en-GB"/>
        </w:rPr>
        <w:t>(</w:t>
      </w:r>
      <w:r w:rsidRPr="004067C7">
        <w:rPr>
          <w:rFonts w:eastAsia="Times New Roman"/>
          <w:b/>
          <w:bCs/>
          <w:color w:val="FF0000"/>
          <w:lang w:val="en-US" w:eastAsia="en-GB"/>
        </w:rPr>
        <w:t>2490.5 MHz</w:t>
      </w:r>
      <w:r w:rsidR="00B460ED">
        <w:rPr>
          <w:rFonts w:eastAsia="Times New Roman"/>
          <w:b/>
          <w:bCs/>
          <w:color w:val="FF0000"/>
          <w:lang w:val="en-US" w:eastAsia="en-GB"/>
        </w:rPr>
        <w:t>&gt;</w:t>
      </w:r>
      <w:r w:rsidR="00B460ED" w:rsidRPr="00B460ED">
        <w:rPr>
          <w:rFonts w:eastAsia="Times New Roman"/>
          <w:b/>
          <w:bCs/>
          <w:color w:val="FF0000"/>
          <w:lang w:val="en-US" w:eastAsia="en-GB"/>
        </w:rPr>
        <w:t xml:space="preserve"> </w:t>
      </w:r>
      <w:r w:rsidR="00B460ED" w:rsidRPr="004067C7">
        <w:rPr>
          <w:rFonts w:eastAsia="Times New Roman"/>
          <w:b/>
          <w:bCs/>
          <w:color w:val="FF0000"/>
          <w:lang w:val="en-US" w:eastAsia="en-GB"/>
        </w:rPr>
        <w:t>F</w:t>
      </w:r>
      <w:r w:rsidR="00B460ED"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</w:t>
      </w:r>
      <w:r w:rsidR="008D2508">
        <w:rPr>
          <w:rFonts w:eastAsia="Times New Roman"/>
          <w:b/>
          <w:bCs/>
          <w:color w:val="FF0000"/>
          <w:vertAlign w:val="subscript"/>
          <w:lang w:val="en-US" w:eastAsia="en-GB"/>
        </w:rPr>
        <w:t>low</w:t>
      </w:r>
      <w:r w:rsidRPr="004067C7">
        <w:rPr>
          <w:rFonts w:eastAsia="Times New Roman"/>
          <w:b/>
          <w:bCs/>
          <w:color w:val="FF0000"/>
          <w:lang w:val="en-US" w:eastAsia="en-GB"/>
        </w:rPr>
        <w:t xml:space="preserve">) </w:t>
      </w:r>
    </w:p>
    <w:p w14:paraId="79D1E82B" w14:textId="77777777" w:rsidR="00A87A29" w:rsidRPr="00531CEB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val="en-US" w:eastAsia="en-GB"/>
        </w:rPr>
        <w:tab/>
      </w:r>
      <w:r w:rsidRPr="00531CEB">
        <w:rPr>
          <w:rFonts w:eastAsia="Times New Roman"/>
          <w:b/>
          <w:bCs/>
          <w:color w:val="FF0000"/>
          <w:lang w:val="en-US" w:eastAsia="en-GB"/>
        </w:rPr>
        <w:tab/>
        <w:t xml:space="preserve">-  A-MPR = </w:t>
      </w:r>
      <w:r w:rsidRPr="00531CEB">
        <w:rPr>
          <w:rFonts w:eastAsia="Times New Roman"/>
          <w:b/>
          <w:bCs/>
          <w:color w:val="FF0000"/>
          <w:lang w:eastAsia="en-GB"/>
        </w:rPr>
        <w:t>A-MPR</w:t>
      </w:r>
      <w:r w:rsidRPr="00531CEB">
        <w:rPr>
          <w:rFonts w:eastAsia="Times New Roman"/>
          <w:b/>
          <w:bCs/>
          <w:color w:val="FF0000"/>
          <w:vertAlign w:val="subscript"/>
          <w:lang w:eastAsia="en-GB"/>
        </w:rPr>
        <w:t>IM3</w:t>
      </w:r>
      <w:r w:rsidRPr="00531CEB">
        <w:rPr>
          <w:rFonts w:eastAsia="Times New Roman"/>
          <w:b/>
          <w:bCs/>
          <w:color w:val="FF0000"/>
          <w:lang w:eastAsia="en-GB"/>
        </w:rPr>
        <w:t xml:space="preserve"> defined in Clause 6.2A.3.1.1.1.3</w:t>
      </w:r>
    </w:p>
    <w:p w14:paraId="3F183BE0" w14:textId="7A9832B0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eastAsia="en-GB"/>
        </w:rPr>
        <w:tab/>
        <w:t>Else</w:t>
      </w:r>
    </w:p>
    <w:p w14:paraId="7EB5EF52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Yu Mincho"/>
          <w:b/>
          <w:bCs/>
          <w:lang w:eastAsia="en-GB"/>
        </w:rPr>
        <w:t>-</w:t>
      </w:r>
      <w:r w:rsidRPr="004067C7">
        <w:rPr>
          <w:rFonts w:eastAsia="Yu Mincho"/>
          <w:b/>
          <w:bCs/>
          <w:lang w:eastAsia="en-GB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if RB allocation is an inner or outer 1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</w:t>
      </w:r>
    </w:p>
    <w:p w14:paraId="24AB2B14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-</w:t>
      </w:r>
      <w:r w:rsidRPr="004067C7">
        <w:rPr>
          <w:rFonts w:eastAsia="Times New Roman"/>
          <w:b/>
          <w:bCs/>
          <w:lang w:val="en-US" w:eastAsia="en-GB"/>
        </w:rPr>
        <w:tab/>
        <w:t xml:space="preserve">if RB allocation is an outer 2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MPR+1dB</w:t>
      </w:r>
    </w:p>
    <w:p w14:paraId="55A075B5" w14:textId="607641D1" w:rsidR="00A87A29" w:rsidRPr="004067C7" w:rsidRDefault="003C4C4A" w:rsidP="003C4C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r>
        <w:rPr>
          <w:rFonts w:eastAsia="Times New Roman"/>
          <w:b/>
          <w:bCs/>
          <w:lang w:eastAsia="en-GB"/>
        </w:rPr>
        <w:t xml:space="preserve">       </w:t>
      </w:r>
      <w:r w:rsidR="00A87A29" w:rsidRPr="004067C7">
        <w:rPr>
          <w:rFonts w:eastAsia="Times New Roman"/>
          <w:b/>
          <w:bCs/>
          <w:lang w:eastAsia="en-GB"/>
        </w:rPr>
        <w:t>Else</w:t>
      </w:r>
    </w:p>
    <w:p w14:paraId="07D0799F" w14:textId="0E5108D2" w:rsidR="00A87A29" w:rsidRPr="004067C7" w:rsidRDefault="00A87A29" w:rsidP="00A87A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val="en-US" w:eastAsia="en-GB"/>
        </w:rPr>
        <w:t xml:space="preserve">A-MPR = </w:t>
      </w:r>
      <w:r w:rsidRPr="004067C7">
        <w:rPr>
          <w:rFonts w:eastAsia="Times New Roman"/>
          <w:b/>
          <w:bCs/>
          <w:lang w:eastAsia="en-GB"/>
        </w:rPr>
        <w:t>A-MPR</w:t>
      </w:r>
      <w:r w:rsidRPr="004067C7">
        <w:rPr>
          <w:rFonts w:eastAsia="Times New Roman"/>
          <w:b/>
          <w:bCs/>
          <w:vertAlign w:val="subscript"/>
          <w:lang w:eastAsia="en-GB"/>
        </w:rPr>
        <w:t>IM3</w:t>
      </w:r>
      <w:r w:rsidRPr="004067C7">
        <w:rPr>
          <w:rFonts w:eastAsia="Times New Roman"/>
          <w:b/>
          <w:bCs/>
          <w:lang w:eastAsia="en-GB"/>
        </w:rPr>
        <w:t xml:space="preserve"> defined in Clause 6.2A.3.1.1.1.3.</w:t>
      </w:r>
    </w:p>
    <w:p w14:paraId="63D68C92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bCs/>
          <w:lang w:eastAsia="en-GB"/>
        </w:rPr>
      </w:pPr>
      <w:r w:rsidRPr="004067C7">
        <w:rPr>
          <w:rFonts w:eastAsia="Yu Mincho"/>
          <w:b/>
          <w:bCs/>
          <w:lang w:eastAsia="en-GB"/>
        </w:rPr>
        <w:t>where</w:t>
      </w:r>
    </w:p>
    <w:p w14:paraId="38DBA5A4" w14:textId="3222DB12" w:rsidR="00A87A29" w:rsidRPr="004067C7" w:rsidRDefault="00A87A29" w:rsidP="00A87A29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MPR is the MPR as defined in </w:t>
      </w:r>
      <w:r w:rsidRPr="004067C7">
        <w:rPr>
          <w:rFonts w:eastAsia="Times New Roman"/>
          <w:b/>
          <w:bCs/>
          <w:lang w:eastAsia="en-GB"/>
        </w:rPr>
        <w:t>Table 6.2A.2.1-2, Table 6.2A.2.1-3</w:t>
      </w:r>
      <w:r w:rsidR="006D6439" w:rsidRPr="004067C7">
        <w:rPr>
          <w:rFonts w:eastAsia="Times New Roman"/>
          <w:b/>
          <w:bCs/>
          <w:lang w:eastAsia="en-GB"/>
        </w:rPr>
        <w:t xml:space="preserve">, </w:t>
      </w:r>
      <w:r w:rsidRPr="004067C7">
        <w:rPr>
          <w:rFonts w:eastAsia="Times New Roman"/>
          <w:b/>
          <w:bCs/>
          <w:lang w:eastAsia="en-GB"/>
        </w:rPr>
        <w:t>Table 6.2A.2.1-4</w:t>
      </w:r>
      <w:r w:rsidR="006D6439" w:rsidRPr="004067C7">
        <w:rPr>
          <w:rFonts w:eastAsia="Times New Roman"/>
          <w:b/>
          <w:bCs/>
          <w:lang w:eastAsia="en-GB"/>
        </w:rPr>
        <w:t xml:space="preserve">, </w:t>
      </w:r>
      <w:r w:rsidR="006D6439" w:rsidRPr="00AA33B6">
        <w:rPr>
          <w:rFonts w:eastAsia="Times New Roman"/>
          <w:b/>
          <w:bCs/>
          <w:color w:val="FF0000"/>
          <w:lang w:eastAsia="en-GB"/>
        </w:rPr>
        <w:t xml:space="preserve">Table </w:t>
      </w:r>
      <w:r w:rsidR="008846E5">
        <w:rPr>
          <w:rFonts w:eastAsia="Times New Roman"/>
          <w:b/>
          <w:bCs/>
          <w:color w:val="FF0000"/>
          <w:lang w:eastAsia="en-GB"/>
        </w:rPr>
        <w:t>[TBD]</w:t>
      </w:r>
      <w:r w:rsidRPr="00AA33B6">
        <w:rPr>
          <w:rFonts w:eastAsia="Times New Roman"/>
          <w:b/>
          <w:bCs/>
          <w:color w:val="FF0000"/>
          <w:lang w:eastAsia="en-GB"/>
        </w:rPr>
        <w:t xml:space="preserve"> </w:t>
      </w:r>
      <w:r w:rsidRPr="004067C7">
        <w:rPr>
          <w:rFonts w:eastAsia="Times New Roman"/>
          <w:b/>
          <w:bCs/>
          <w:color w:val="FF0000"/>
          <w:lang w:eastAsia="en-GB"/>
        </w:rPr>
        <w:t>for PC3</w:t>
      </w:r>
      <w:r w:rsidR="0052625F" w:rsidRPr="004067C7">
        <w:rPr>
          <w:rFonts w:eastAsia="Times New Roman"/>
          <w:b/>
          <w:bCs/>
          <w:color w:val="FF0000"/>
          <w:lang w:eastAsia="en-GB"/>
        </w:rPr>
        <w:t xml:space="preserve"> for bandwidth classes B and C</w:t>
      </w:r>
      <w:r w:rsidR="006D6439" w:rsidRPr="004067C7">
        <w:rPr>
          <w:rFonts w:eastAsia="Times New Roman"/>
          <w:b/>
          <w:bCs/>
          <w:color w:val="FF0000"/>
          <w:lang w:eastAsia="en-GB"/>
        </w:rPr>
        <w:t>,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 PC2</w:t>
      </w:r>
      <w:r w:rsidR="0052625F" w:rsidRPr="004067C7">
        <w:rPr>
          <w:rFonts w:eastAsia="Times New Roman"/>
          <w:b/>
          <w:bCs/>
          <w:color w:val="FF0000"/>
          <w:lang w:eastAsia="en-GB"/>
        </w:rPr>
        <w:t xml:space="preserve"> for bandwidth classes B and C</w:t>
      </w:r>
      <w:r w:rsidR="006D6439" w:rsidRPr="004067C7">
        <w:rPr>
          <w:rFonts w:eastAsia="Times New Roman"/>
          <w:b/>
          <w:bCs/>
          <w:color w:val="FF0000"/>
          <w:lang w:eastAsia="en-GB"/>
        </w:rPr>
        <w:t xml:space="preserve"> and PC1.5</w:t>
      </w:r>
      <w:r w:rsidR="0052625F" w:rsidRPr="004067C7">
        <w:rPr>
          <w:rFonts w:eastAsia="Times New Roman"/>
          <w:b/>
          <w:bCs/>
          <w:color w:val="FF0000"/>
          <w:lang w:eastAsia="en-GB"/>
        </w:rPr>
        <w:t xml:space="preserve"> bandwidth class C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respectively and the respective CA bandwidth class</w:t>
      </w:r>
    </w:p>
    <w:p w14:paraId="5D6E4DEE" w14:textId="77777777" w:rsidR="00A87A29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vertAlign w:val="subscript"/>
          <w:lang w:eastAsia="en-GB"/>
        </w:rPr>
      </w:pPr>
      <w:r w:rsidRPr="004067C7">
        <w:rPr>
          <w:rFonts w:eastAsia="Times New Roman"/>
          <w:b/>
          <w:bCs/>
          <w:lang w:eastAsia="en-GB"/>
        </w:rPr>
        <w:t>-</w:t>
      </w:r>
      <w:r w:rsidRPr="004067C7">
        <w:rPr>
          <w:rFonts w:eastAsia="Times New Roman"/>
          <w:b/>
          <w:bCs/>
          <w:lang w:eastAsia="en-GB"/>
        </w:rPr>
        <w:tab/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IM3,low_block,high </w:t>
      </w:r>
      <w:r w:rsidRPr="004067C7">
        <w:rPr>
          <w:rFonts w:eastAsia="Times New Roman"/>
          <w:b/>
          <w:bCs/>
          <w:lang w:eastAsia="en-GB"/>
        </w:rPr>
        <w:t>=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(2 * 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  <w:r w:rsidRPr="004067C7">
        <w:rPr>
          <w:rFonts w:eastAsia="Times New Roman"/>
          <w:b/>
          <w:bCs/>
          <w:lang w:eastAsia="en-GB"/>
        </w:rPr>
        <w:t xml:space="preserve"> ) – 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</w:p>
    <w:p w14:paraId="0DC8D182" w14:textId="5952FEBE" w:rsidR="00F37658" w:rsidRPr="00BD2F2F" w:rsidRDefault="00F37658" w:rsidP="00BD2F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vertAlign w:val="subscript"/>
          <w:lang w:eastAsia="en-GB"/>
        </w:rPr>
      </w:pPr>
      <w:r w:rsidRPr="00F37658">
        <w:rPr>
          <w:rFonts w:eastAsia="Times New Roman"/>
          <w:b/>
          <w:bCs/>
          <w:color w:val="FF0000"/>
          <w:lang w:eastAsia="en-GB"/>
        </w:rPr>
        <w:t>-    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IM3,low_block,low </w:t>
      </w:r>
      <w:r w:rsidRPr="00F37658">
        <w:rPr>
          <w:rFonts w:eastAsia="Times New Roman"/>
          <w:b/>
          <w:bCs/>
          <w:color w:val="FF0000"/>
          <w:lang w:eastAsia="en-GB"/>
        </w:rPr>
        <w:t>=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 </w:t>
      </w:r>
      <w:r w:rsidRPr="00F37658">
        <w:rPr>
          <w:rFonts w:eastAsia="Times New Roman"/>
          <w:b/>
          <w:bCs/>
          <w:color w:val="FF0000"/>
          <w:lang w:eastAsia="en-GB"/>
        </w:rPr>
        <w:t>(2 *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low_alloc,low_edge</w:t>
      </w:r>
      <w:r w:rsidRPr="00F37658">
        <w:rPr>
          <w:rFonts w:eastAsia="Times New Roman"/>
          <w:b/>
          <w:bCs/>
          <w:color w:val="FF0000"/>
          <w:lang w:eastAsia="en-GB"/>
        </w:rPr>
        <w:t xml:space="preserve"> ) –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high_alloc,high_edge</w:t>
      </w:r>
    </w:p>
    <w:p w14:paraId="6BB09CFE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IM3,high_block,low</w:t>
      </w:r>
      <w:r w:rsidRPr="004067C7">
        <w:rPr>
          <w:rFonts w:eastAsia="Times New Roman"/>
          <w:b/>
          <w:bCs/>
          <w:lang w:eastAsia="en-GB"/>
        </w:rPr>
        <w:t xml:space="preserve"> = (2 * 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  <w:r w:rsidRPr="004067C7">
        <w:rPr>
          <w:rFonts w:eastAsia="Times New Roman"/>
          <w:b/>
          <w:bCs/>
          <w:lang w:eastAsia="en-GB"/>
        </w:rPr>
        <w:t>) – 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</w:p>
    <w:p w14:paraId="7183ADF0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low_alloc,low_edge </w:t>
      </w:r>
      <w:r w:rsidRPr="004067C7">
        <w:rPr>
          <w:rFonts w:eastAsia="Times New Roman"/>
          <w:b/>
          <w:bCs/>
          <w:lang w:eastAsia="en-GB"/>
        </w:rPr>
        <w:t>is the lowermost frequency of lower transmission bandwidth allocation.</w:t>
      </w:r>
    </w:p>
    <w:p w14:paraId="63B4BF28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low_alloc,high_edge </w:t>
      </w:r>
      <w:r w:rsidRPr="004067C7">
        <w:rPr>
          <w:rFonts w:eastAsia="Times New Roman"/>
          <w:b/>
          <w:bCs/>
          <w:lang w:eastAsia="en-GB"/>
        </w:rPr>
        <w:t>is the uppermost frequency of lower transmission bandwidth allocation.</w:t>
      </w:r>
    </w:p>
    <w:p w14:paraId="28163BD2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high_alloc,low_edge </w:t>
      </w:r>
      <w:r w:rsidRPr="004067C7">
        <w:rPr>
          <w:rFonts w:eastAsia="Times New Roman"/>
          <w:b/>
          <w:bCs/>
          <w:lang w:eastAsia="en-GB"/>
        </w:rPr>
        <w:t>is the lowermost frequency of upper transmission bandwidth allocation.</w:t>
      </w:r>
    </w:p>
    <w:p w14:paraId="7801BC68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high_alloc,high_edge </w:t>
      </w:r>
      <w:r w:rsidRPr="004067C7">
        <w:rPr>
          <w:rFonts w:eastAsia="Times New Roman"/>
          <w:b/>
          <w:bCs/>
          <w:lang w:eastAsia="en-GB"/>
        </w:rPr>
        <w:t>is the uppermost frequency of upper transmission bandwidth allocation.</w:t>
      </w:r>
    </w:p>
    <w:p w14:paraId="75A5C8CE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filter,low</w:t>
      </w:r>
      <w:r w:rsidRPr="004067C7">
        <w:rPr>
          <w:rFonts w:eastAsia="Times New Roman"/>
          <w:b/>
          <w:bCs/>
          <w:lang w:eastAsia="en-GB"/>
        </w:rPr>
        <w:t xml:space="preserve"> = 2480 MHz</w:t>
      </w:r>
    </w:p>
    <w:p w14:paraId="74157DBF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filter,high</w:t>
      </w:r>
      <w:r w:rsidRPr="004067C7">
        <w:rPr>
          <w:rFonts w:eastAsia="Times New Roman"/>
          <w:b/>
          <w:bCs/>
          <w:lang w:eastAsia="en-GB"/>
        </w:rPr>
        <w:t xml:space="preserve"> = 2745 MHz</w:t>
      </w:r>
    </w:p>
    <w:p w14:paraId="7785EC6A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-13,high</w:t>
      </w:r>
      <w:r w:rsidRPr="004067C7">
        <w:rPr>
          <w:rFonts w:eastAsia="Times New Roman"/>
          <w:b/>
          <w:bCs/>
          <w:lang w:eastAsia="en-GB"/>
        </w:rPr>
        <w:t xml:space="preserve"> = Threshold frequency where upper spectral emission mask for upper channel drops from -13 dBm / 1MHz to -25 dBm / 1MHz, as specified in Clause 6.5A.2.3.1.1</w:t>
      </w:r>
    </w:p>
    <w:p w14:paraId="67CB8B3A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-13,low</w:t>
      </w:r>
      <w:r w:rsidRPr="004067C7">
        <w:rPr>
          <w:rFonts w:eastAsia="Times New Roman"/>
          <w:b/>
          <w:bCs/>
          <w:lang w:eastAsia="en-GB"/>
        </w:rPr>
        <w:t xml:space="preserve"> = Threshold frequency where lower spectral emission mask below the lower channel drops from -13 dBm / MHz to -25 dBm / MHz, as specified in Clause 6.5A.2.3.1.1</w:t>
      </w:r>
    </w:p>
    <w:p w14:paraId="06A91F7E" w14:textId="77777777" w:rsidR="00A87A29" w:rsidRPr="004067C7" w:rsidRDefault="00A87A29" w:rsidP="00A87A2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b/>
          <w:bCs/>
          <w:lang w:eastAsia="zh-CN"/>
        </w:rPr>
      </w:pPr>
      <w:r w:rsidRPr="004067C7">
        <w:rPr>
          <w:rFonts w:ascii="Arial" w:eastAsia="Times New Roman" w:hAnsi="Arial"/>
          <w:b/>
          <w:bCs/>
          <w:lang w:eastAsia="en-GB"/>
        </w:rPr>
        <w:t>6.2A.3.1.1.1.3</w:t>
      </w:r>
      <w:r w:rsidRPr="004067C7">
        <w:rPr>
          <w:rFonts w:ascii="Arial" w:eastAsia="Times New Roman" w:hAnsi="Arial"/>
          <w:b/>
          <w:bCs/>
          <w:lang w:eastAsia="en-GB"/>
        </w:rPr>
        <w:tab/>
      </w:r>
      <w:r w:rsidRPr="004067C7">
        <w:rPr>
          <w:rFonts w:ascii="Arial" w:eastAsia="Times New Roman" w:hAnsi="Arial"/>
          <w:b/>
          <w:bCs/>
          <w:lang w:eastAsia="zh-CN"/>
        </w:rPr>
        <w:t>AMPR</w:t>
      </w:r>
      <w:r w:rsidRPr="004067C7">
        <w:rPr>
          <w:rFonts w:ascii="Arial" w:eastAsia="Times New Roman" w:hAnsi="Arial"/>
          <w:b/>
          <w:bCs/>
          <w:vertAlign w:val="subscript"/>
          <w:lang w:eastAsia="zh-CN"/>
        </w:rPr>
        <w:t>IM3</w:t>
      </w:r>
      <w:r w:rsidRPr="004067C7">
        <w:rPr>
          <w:rFonts w:ascii="Arial" w:eastAsia="Times New Roman" w:hAnsi="Arial"/>
          <w:b/>
          <w:bCs/>
          <w:lang w:eastAsia="zh-CN"/>
        </w:rPr>
        <w:t xml:space="preserve"> to meet -25dBm/MHz</w:t>
      </w:r>
    </w:p>
    <w:p w14:paraId="2129DC13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t xml:space="preserve">AMPR in this clause is for intra-band contiguous </w:t>
      </w:r>
      <w:r w:rsidRPr="004067C7">
        <w:rPr>
          <w:rFonts w:eastAsia="Times New Roman"/>
          <w:b/>
          <w:bCs/>
          <w:lang w:eastAsia="zh-CN"/>
        </w:rPr>
        <w:t>CA_n41B and CA_n41C</w:t>
      </w:r>
      <w:r w:rsidRPr="004067C7">
        <w:rPr>
          <w:rFonts w:eastAsia="Times New Roman"/>
          <w:b/>
          <w:bCs/>
          <w:lang w:eastAsia="en-GB"/>
        </w:rPr>
        <w:t>. The allowed maximum output power reduction is defined as:</w:t>
      </w:r>
    </w:p>
    <w:p w14:paraId="5DEC7A53" w14:textId="5B06783D" w:rsidR="00A87A29" w:rsidRPr="004067C7" w:rsidRDefault="00A87A29" w:rsidP="00A87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 w:eastAsia="ja-JP"/>
        </w:rPr>
      </w:pPr>
      <w:r w:rsidRPr="004067C7">
        <w:rPr>
          <w:rFonts w:eastAsia="Times New Roman"/>
          <w:b/>
          <w:bCs/>
          <w:lang w:eastAsia="zh-CN"/>
        </w:rPr>
        <w:t>A</w:t>
      </w:r>
      <w:r w:rsidRPr="004067C7">
        <w:rPr>
          <w:rFonts w:eastAsia="Times New Roman" w:hint="eastAsia"/>
          <w:b/>
          <w:bCs/>
          <w:lang w:eastAsia="zh-CN"/>
        </w:rPr>
        <w:t>M</w:t>
      </w:r>
      <w:r w:rsidRPr="004067C7">
        <w:rPr>
          <w:rFonts w:eastAsia="Times New Roman"/>
          <w:b/>
          <w:bCs/>
          <w:lang w:eastAsia="zh-CN"/>
        </w:rPr>
        <w:t>PR</w:t>
      </w:r>
      <w:r w:rsidRPr="004067C7">
        <w:rPr>
          <w:rFonts w:eastAsia="Times New Roman"/>
          <w:b/>
          <w:bCs/>
          <w:vertAlign w:val="subscript"/>
          <w:lang w:eastAsia="zh-CN"/>
        </w:rPr>
        <w:t>IM3</w:t>
      </w:r>
      <w:r w:rsidRPr="004067C7">
        <w:rPr>
          <w:rFonts w:eastAsia="Times New Roman"/>
          <w:b/>
          <w:bCs/>
          <w:lang w:eastAsia="zh-CN"/>
        </w:rPr>
        <w:t>=M</w:t>
      </w:r>
      <w:r w:rsidRPr="004067C7">
        <w:rPr>
          <w:rFonts w:eastAsia="Times New Roman"/>
          <w:b/>
          <w:bCs/>
          <w:vertAlign w:val="subscript"/>
          <w:lang w:eastAsia="zh-CN"/>
        </w:rPr>
        <w:t xml:space="preserve">A, </w:t>
      </w:r>
      <w:r w:rsidRPr="004067C7">
        <w:rPr>
          <w:rFonts w:eastAsia="Times New Roman"/>
          <w:b/>
          <w:bCs/>
          <w:lang w:val="en-US" w:eastAsia="ja-JP"/>
        </w:rPr>
        <w:t>Where M</w:t>
      </w:r>
      <w:r w:rsidRPr="004067C7">
        <w:rPr>
          <w:rFonts w:eastAsia="Times New Roman"/>
          <w:b/>
          <w:bCs/>
          <w:vertAlign w:val="subscript"/>
          <w:lang w:val="en-US" w:eastAsia="ja-JP"/>
        </w:rPr>
        <w:t>A</w:t>
      </w:r>
      <w:r w:rsidRPr="004067C7">
        <w:rPr>
          <w:rFonts w:eastAsia="Times New Roman"/>
          <w:b/>
          <w:bCs/>
          <w:lang w:val="en-US" w:eastAsia="ja-JP"/>
        </w:rPr>
        <w:t xml:space="preserve"> is defined as follows</w:t>
      </w:r>
    </w:p>
    <w:p w14:paraId="541DAF8C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t>M</w:t>
      </w:r>
      <w:r w:rsidRPr="004067C7">
        <w:rPr>
          <w:rFonts w:eastAsia="Times New Roman"/>
          <w:b/>
          <w:bCs/>
          <w:vertAlign w:val="subscript"/>
          <w:lang w:eastAsia="en-GB"/>
        </w:rPr>
        <w:t>A</w:t>
      </w:r>
      <w:r w:rsidRPr="004067C7">
        <w:rPr>
          <w:rFonts w:eastAsia="Times New Roman"/>
          <w:b/>
          <w:bCs/>
          <w:lang w:eastAsia="en-GB"/>
        </w:rPr>
        <w:t xml:space="preserve"> = </w:t>
      </w:r>
      <w:r w:rsidRPr="004067C7">
        <w:rPr>
          <w:rFonts w:eastAsia="Times New Roman"/>
          <w:b/>
          <w:bCs/>
          <w:lang w:eastAsia="en-GB"/>
        </w:rPr>
        <w:tab/>
        <w:t xml:space="preserve">13; </w:t>
      </w:r>
      <w:r w:rsidRPr="004067C7">
        <w:rPr>
          <w:rFonts w:eastAsia="Times New Roman"/>
          <w:b/>
          <w:bCs/>
          <w:lang w:eastAsia="en-GB"/>
        </w:rPr>
        <w:tab/>
        <w:t>0 ≤ B &lt; 2.16</w:t>
      </w:r>
    </w:p>
    <w:p w14:paraId="11E46F32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lang w:eastAsia="zh-CN"/>
        </w:rPr>
      </w:pPr>
      <w:r w:rsidRPr="004067C7">
        <w:rPr>
          <w:rFonts w:eastAsia="Times New Roman"/>
          <w:b/>
          <w:bCs/>
          <w:lang w:eastAsia="en-GB"/>
        </w:rPr>
        <w:tab/>
        <w:t xml:space="preserve">11.5; </w:t>
      </w:r>
      <w:r w:rsidRPr="004067C7">
        <w:rPr>
          <w:rFonts w:eastAsia="Times New Roman"/>
          <w:b/>
          <w:bCs/>
          <w:lang w:eastAsia="en-GB"/>
        </w:rPr>
        <w:tab/>
        <w:t>2.16 ≤ B &lt; 3.24</w:t>
      </w:r>
    </w:p>
    <w:p w14:paraId="038A82C5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lang w:eastAsia="zh-CN"/>
        </w:rPr>
      </w:pPr>
      <w:r w:rsidRPr="004067C7">
        <w:rPr>
          <w:rFonts w:eastAsia="Times New Roman"/>
          <w:b/>
          <w:bCs/>
          <w:lang w:eastAsia="en-GB"/>
        </w:rPr>
        <w:t xml:space="preserve">       10.5; </w:t>
      </w:r>
      <w:r w:rsidRPr="004067C7">
        <w:rPr>
          <w:rFonts w:eastAsia="Times New Roman" w:hint="eastAsia"/>
          <w:b/>
          <w:bCs/>
          <w:lang w:eastAsia="zh-CN"/>
        </w:rPr>
        <w:t xml:space="preserve">      </w:t>
      </w:r>
      <w:r w:rsidRPr="004067C7">
        <w:rPr>
          <w:rFonts w:eastAsia="Times New Roman"/>
          <w:b/>
          <w:bCs/>
          <w:lang w:eastAsia="en-GB"/>
        </w:rPr>
        <w:t>3.24 ≤ B &lt; 5.04</w:t>
      </w:r>
    </w:p>
    <w:p w14:paraId="73C77C7B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t xml:space="preserve">       9.5; </w:t>
      </w:r>
      <w:r w:rsidRPr="004067C7">
        <w:rPr>
          <w:rFonts w:eastAsia="Times New Roman"/>
          <w:b/>
          <w:bCs/>
          <w:lang w:eastAsia="en-GB"/>
        </w:rPr>
        <w:tab/>
      </w:r>
      <w:r w:rsidRPr="004067C7">
        <w:rPr>
          <w:rFonts w:eastAsia="Times New Roman" w:hint="eastAsia"/>
          <w:b/>
          <w:bCs/>
          <w:lang w:eastAsia="en-GB"/>
        </w:rPr>
        <w:t>5</w:t>
      </w:r>
      <w:r w:rsidRPr="004067C7">
        <w:rPr>
          <w:rFonts w:eastAsia="Times New Roman"/>
          <w:b/>
          <w:bCs/>
          <w:lang w:eastAsia="en-GB"/>
        </w:rPr>
        <w:t xml:space="preserve">.04 ≤ B &lt; </w:t>
      </w:r>
      <w:r w:rsidRPr="004067C7">
        <w:rPr>
          <w:rFonts w:eastAsia="Times New Roman" w:hint="eastAsia"/>
          <w:b/>
          <w:bCs/>
          <w:lang w:eastAsia="en-GB"/>
        </w:rPr>
        <w:t>10</w:t>
      </w:r>
      <w:r w:rsidRPr="004067C7">
        <w:rPr>
          <w:rFonts w:eastAsia="Times New Roman"/>
          <w:b/>
          <w:bCs/>
          <w:lang w:eastAsia="en-GB"/>
        </w:rPr>
        <w:t>.08</w:t>
      </w:r>
    </w:p>
    <w:p w14:paraId="46FF6E5F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lastRenderedPageBreak/>
        <w:tab/>
      </w:r>
      <w:r w:rsidRPr="004067C7">
        <w:rPr>
          <w:rFonts w:eastAsia="Times New Roman"/>
          <w:b/>
          <w:bCs/>
          <w:lang w:eastAsia="en-GB"/>
        </w:rPr>
        <w:tab/>
        <w:t xml:space="preserve">8; </w:t>
      </w:r>
      <w:r w:rsidRPr="004067C7">
        <w:rPr>
          <w:rFonts w:eastAsia="Times New Roman"/>
          <w:b/>
          <w:bCs/>
          <w:lang w:eastAsia="en-GB"/>
        </w:rPr>
        <w:tab/>
      </w:r>
      <w:r w:rsidRPr="004067C7">
        <w:rPr>
          <w:rFonts w:eastAsia="Times New Roman" w:hint="eastAsia"/>
          <w:b/>
          <w:bCs/>
          <w:lang w:eastAsia="en-GB"/>
        </w:rPr>
        <w:t>10</w:t>
      </w:r>
      <w:r w:rsidRPr="004067C7">
        <w:rPr>
          <w:rFonts w:eastAsia="Times New Roman"/>
          <w:b/>
          <w:bCs/>
          <w:lang w:eastAsia="en-GB"/>
        </w:rPr>
        <w:t xml:space="preserve">.08 ≤ B &lt; </w:t>
      </w:r>
      <w:r w:rsidRPr="004067C7">
        <w:rPr>
          <w:rFonts w:eastAsia="Times New Roman" w:hint="eastAsia"/>
          <w:b/>
          <w:bCs/>
          <w:lang w:eastAsia="en-GB"/>
        </w:rPr>
        <w:t>16.</w:t>
      </w:r>
      <w:r w:rsidRPr="004067C7">
        <w:rPr>
          <w:rFonts w:eastAsia="Times New Roman"/>
          <w:b/>
          <w:bCs/>
          <w:lang w:eastAsia="en-GB"/>
        </w:rPr>
        <w:t>56</w:t>
      </w:r>
    </w:p>
    <w:p w14:paraId="503A1DBC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tab/>
      </w:r>
      <w:r w:rsidRPr="004067C7">
        <w:rPr>
          <w:rFonts w:eastAsia="Times New Roman"/>
          <w:b/>
          <w:bCs/>
          <w:lang w:eastAsia="en-GB"/>
        </w:rPr>
        <w:tab/>
        <w:t xml:space="preserve">7; </w:t>
      </w:r>
      <w:r w:rsidRPr="004067C7">
        <w:rPr>
          <w:rFonts w:eastAsia="Times New Roman" w:hint="eastAsia"/>
          <w:b/>
          <w:bCs/>
          <w:lang w:eastAsia="zh-CN"/>
        </w:rPr>
        <w:t xml:space="preserve">   </w:t>
      </w:r>
      <w:r w:rsidRPr="004067C7">
        <w:rPr>
          <w:rFonts w:eastAsia="Times New Roman"/>
          <w:b/>
          <w:bCs/>
          <w:lang w:eastAsia="zh-CN"/>
        </w:rPr>
        <w:t xml:space="preserve">    </w:t>
      </w:r>
      <w:r w:rsidRPr="004067C7">
        <w:rPr>
          <w:rFonts w:eastAsia="Times New Roman"/>
          <w:b/>
          <w:bCs/>
          <w:lang w:eastAsia="en-GB"/>
        </w:rPr>
        <w:t>16.56 ≤ B &lt; 21.96</w:t>
      </w:r>
    </w:p>
    <w:p w14:paraId="60938C5D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 w:hint="eastAsia"/>
          <w:b/>
          <w:bCs/>
          <w:lang w:eastAsia="en-GB"/>
        </w:rPr>
        <w:t xml:space="preserve">            </w:t>
      </w:r>
      <w:r w:rsidRPr="004067C7">
        <w:rPr>
          <w:rFonts w:eastAsia="Times New Roman" w:hint="eastAsia"/>
          <w:b/>
          <w:bCs/>
          <w:lang w:eastAsia="zh-CN"/>
        </w:rPr>
        <w:t xml:space="preserve">  </w:t>
      </w:r>
      <w:r w:rsidRPr="004067C7">
        <w:rPr>
          <w:rFonts w:eastAsia="Times New Roman"/>
          <w:b/>
          <w:bCs/>
          <w:lang w:eastAsia="zh-CN"/>
        </w:rPr>
        <w:t xml:space="preserve">       </w:t>
      </w:r>
      <w:r w:rsidRPr="004067C7">
        <w:rPr>
          <w:rFonts w:eastAsia="Times New Roman"/>
          <w:b/>
          <w:bCs/>
          <w:lang w:eastAsia="en-GB"/>
        </w:rPr>
        <w:t xml:space="preserve">6; </w:t>
      </w:r>
      <w:r w:rsidRPr="004067C7">
        <w:rPr>
          <w:rFonts w:eastAsia="Times New Roman"/>
          <w:b/>
          <w:bCs/>
          <w:lang w:eastAsia="en-GB"/>
        </w:rPr>
        <w:tab/>
        <w:t xml:space="preserve">      </w:t>
      </w:r>
      <w:r w:rsidRPr="004067C7">
        <w:rPr>
          <w:rFonts w:eastAsia="Times New Roman" w:hint="eastAsia"/>
          <w:b/>
          <w:bCs/>
          <w:lang w:eastAsia="en-GB"/>
        </w:rPr>
        <w:t>21.</w:t>
      </w:r>
      <w:r w:rsidRPr="004067C7">
        <w:rPr>
          <w:rFonts w:eastAsia="Times New Roman"/>
          <w:b/>
          <w:bCs/>
          <w:lang w:eastAsia="en-GB"/>
        </w:rPr>
        <w:t>96 ≤ B</w:t>
      </w:r>
    </w:p>
    <w:p w14:paraId="6D3902D7" w14:textId="54206E86" w:rsidR="002D2F3F" w:rsidRPr="004067C7" w:rsidRDefault="002D2F3F" w:rsidP="002D2F3F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 w:hint="eastAsia"/>
          <w:b/>
          <w:bCs/>
          <w:lang w:eastAsia="en-GB"/>
        </w:rPr>
        <w:t xml:space="preserve">            </w:t>
      </w:r>
      <w:r w:rsidRPr="004067C7">
        <w:rPr>
          <w:rFonts w:eastAsia="Times New Roman" w:hint="eastAsia"/>
          <w:b/>
          <w:bCs/>
          <w:lang w:eastAsia="zh-CN"/>
        </w:rPr>
        <w:t xml:space="preserve">  </w:t>
      </w:r>
      <w:r w:rsidRPr="004067C7">
        <w:rPr>
          <w:rFonts w:eastAsia="Times New Roman"/>
          <w:b/>
          <w:bCs/>
          <w:lang w:eastAsia="zh-CN"/>
        </w:rPr>
        <w:t xml:space="preserve">      </w:t>
      </w:r>
    </w:p>
    <w:p w14:paraId="39D3E3FE" w14:textId="7D788383" w:rsidR="002D2F3F" w:rsidRPr="00232EAD" w:rsidRDefault="002D2F3F" w:rsidP="002D2F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color w:val="FF0000"/>
          <w:lang w:val="en-US" w:eastAsia="ja-JP"/>
        </w:rPr>
      </w:pPr>
      <w:r w:rsidRPr="00232EAD">
        <w:rPr>
          <w:rFonts w:eastAsia="Times New Roman"/>
          <w:b/>
          <w:bCs/>
          <w:color w:val="FF0000"/>
          <w:lang w:eastAsia="zh-CN"/>
        </w:rPr>
        <w:t>A</w:t>
      </w:r>
      <w:r w:rsidRPr="00232EAD">
        <w:rPr>
          <w:rFonts w:eastAsia="Times New Roman" w:hint="eastAsia"/>
          <w:b/>
          <w:bCs/>
          <w:color w:val="FF0000"/>
          <w:lang w:eastAsia="zh-CN"/>
        </w:rPr>
        <w:t>M</w:t>
      </w:r>
      <w:r w:rsidRPr="00232EAD">
        <w:rPr>
          <w:rFonts w:eastAsia="Times New Roman"/>
          <w:b/>
          <w:bCs/>
          <w:color w:val="FF0000"/>
          <w:lang w:eastAsia="zh-CN"/>
        </w:rPr>
        <w:t>PR</w:t>
      </w:r>
      <w:r w:rsidRPr="00232EAD">
        <w:rPr>
          <w:rFonts w:eastAsia="Times New Roman"/>
          <w:b/>
          <w:bCs/>
          <w:color w:val="FF0000"/>
          <w:vertAlign w:val="subscript"/>
          <w:lang w:eastAsia="zh-CN"/>
        </w:rPr>
        <w:t>IM3</w:t>
      </w:r>
      <w:r w:rsidRPr="00232EAD">
        <w:rPr>
          <w:rFonts w:eastAsia="Times New Roman"/>
          <w:b/>
          <w:bCs/>
          <w:color w:val="FF0000"/>
          <w:lang w:eastAsia="zh-CN"/>
        </w:rPr>
        <w:t>=M</w:t>
      </w:r>
      <w:r w:rsidRPr="00232EAD">
        <w:rPr>
          <w:rFonts w:eastAsia="Times New Roman"/>
          <w:b/>
          <w:bCs/>
          <w:color w:val="FF0000"/>
          <w:vertAlign w:val="subscript"/>
          <w:lang w:eastAsia="zh-CN"/>
        </w:rPr>
        <w:t xml:space="preserve">A, </w:t>
      </w:r>
      <w:r w:rsidRPr="00232EAD">
        <w:rPr>
          <w:rFonts w:eastAsia="Times New Roman"/>
          <w:b/>
          <w:bCs/>
          <w:color w:val="FF0000"/>
          <w:lang w:val="en-US" w:eastAsia="ja-JP"/>
        </w:rPr>
        <w:t>Where M</w:t>
      </w:r>
      <w:r w:rsidRPr="00232EAD">
        <w:rPr>
          <w:rFonts w:eastAsia="Times New Roman"/>
          <w:b/>
          <w:bCs/>
          <w:color w:val="FF0000"/>
          <w:vertAlign w:val="subscript"/>
          <w:lang w:val="en-US" w:eastAsia="ja-JP"/>
        </w:rPr>
        <w:t>A</w:t>
      </w:r>
      <w:r w:rsidRPr="00232EAD">
        <w:rPr>
          <w:rFonts w:eastAsia="Times New Roman"/>
          <w:b/>
          <w:bCs/>
          <w:color w:val="FF0000"/>
          <w:lang w:val="en-US" w:eastAsia="ja-JP"/>
        </w:rPr>
        <w:t xml:space="preserve"> is defined as follows for </w:t>
      </w:r>
      <w:r w:rsidR="00CD0FAE">
        <w:rPr>
          <w:rFonts w:eastAsia="Times New Roman"/>
          <w:b/>
          <w:bCs/>
          <w:color w:val="FF0000"/>
          <w:lang w:val="en-US" w:eastAsia="ja-JP"/>
        </w:rPr>
        <w:t>2</w:t>
      </w:r>
      <w:r w:rsidRPr="00232EAD">
        <w:rPr>
          <w:rFonts w:eastAsia="Times New Roman"/>
          <w:b/>
          <w:bCs/>
          <w:color w:val="FF0000"/>
          <w:lang w:val="en-US" w:eastAsia="ja-JP"/>
        </w:rPr>
        <w:t xml:space="preserve"> Tx PC1.5</w:t>
      </w:r>
    </w:p>
    <w:p w14:paraId="10DE52CE" w14:textId="4A21D636" w:rsidR="002D2F3F" w:rsidRPr="004067C7" w:rsidRDefault="002D2F3F" w:rsidP="002D2F3F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color w:val="FF0000"/>
          <w:lang w:eastAsia="en-GB"/>
        </w:rPr>
      </w:pPr>
      <w:r w:rsidRPr="004067C7">
        <w:rPr>
          <w:rFonts w:eastAsia="Times New Roman"/>
          <w:b/>
          <w:bCs/>
          <w:color w:val="FF0000"/>
          <w:lang w:eastAsia="en-GB"/>
        </w:rPr>
        <w:t>M</w:t>
      </w:r>
      <w:r w:rsidRPr="004067C7">
        <w:rPr>
          <w:rFonts w:eastAsia="Times New Roman"/>
          <w:b/>
          <w:bCs/>
          <w:color w:val="FF0000"/>
          <w:vertAlign w:val="subscript"/>
          <w:lang w:eastAsia="en-GB"/>
        </w:rPr>
        <w:t>A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 = </w:t>
      </w:r>
      <w:r w:rsidRPr="004067C7">
        <w:rPr>
          <w:rFonts w:eastAsia="Times New Roman"/>
          <w:b/>
          <w:bCs/>
          <w:color w:val="FF0000"/>
          <w:lang w:eastAsia="en-GB"/>
        </w:rPr>
        <w:tab/>
        <w:t>1</w:t>
      </w:r>
      <w:r w:rsidR="00FA0DC1">
        <w:rPr>
          <w:rFonts w:eastAsia="Times New Roman"/>
          <w:b/>
          <w:bCs/>
          <w:color w:val="FF0000"/>
          <w:lang w:eastAsia="en-GB"/>
        </w:rPr>
        <w:t>6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.5; </w:t>
      </w:r>
      <w:r w:rsidRPr="004067C7">
        <w:rPr>
          <w:rFonts w:eastAsia="Times New Roman"/>
          <w:b/>
          <w:bCs/>
          <w:color w:val="FF0000"/>
          <w:lang w:eastAsia="en-GB"/>
        </w:rPr>
        <w:tab/>
        <w:t>0 ≤ B &lt; 1.44</w:t>
      </w:r>
    </w:p>
    <w:p w14:paraId="3C1B5FE9" w14:textId="23E61D65" w:rsidR="002D2F3F" w:rsidRPr="004067C7" w:rsidRDefault="002D2F3F" w:rsidP="002D2F3F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color w:val="FF0000"/>
          <w:lang w:eastAsia="zh-CN"/>
        </w:rPr>
      </w:pPr>
      <w:r w:rsidRPr="004067C7">
        <w:rPr>
          <w:rFonts w:eastAsia="Times New Roman"/>
          <w:b/>
          <w:bCs/>
          <w:color w:val="FF0000"/>
          <w:lang w:eastAsia="en-GB"/>
        </w:rPr>
        <w:tab/>
        <w:t>1</w:t>
      </w:r>
      <w:r w:rsidR="001B1C59">
        <w:rPr>
          <w:rFonts w:eastAsia="Times New Roman"/>
          <w:b/>
          <w:bCs/>
          <w:color w:val="FF0000"/>
          <w:lang w:eastAsia="en-GB"/>
        </w:rPr>
        <w:t>5.5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; </w:t>
      </w:r>
      <w:r w:rsidRPr="004067C7">
        <w:rPr>
          <w:rFonts w:eastAsia="Times New Roman"/>
          <w:b/>
          <w:bCs/>
          <w:color w:val="FF0000"/>
          <w:lang w:eastAsia="en-GB"/>
        </w:rPr>
        <w:tab/>
        <w:t>1.44 ≤ B &lt; 2.88</w:t>
      </w:r>
    </w:p>
    <w:p w14:paraId="013B3488" w14:textId="4D62B6C6" w:rsidR="002D2F3F" w:rsidRPr="004067C7" w:rsidRDefault="002D2F3F" w:rsidP="002D2F3F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color w:val="FF0000"/>
          <w:lang w:eastAsia="zh-CN"/>
        </w:rPr>
      </w:pPr>
      <w:r w:rsidRPr="004067C7">
        <w:rPr>
          <w:rFonts w:eastAsia="Times New Roman"/>
          <w:b/>
          <w:bCs/>
          <w:color w:val="FF0000"/>
          <w:lang w:eastAsia="en-GB"/>
        </w:rPr>
        <w:t xml:space="preserve">       1</w:t>
      </w:r>
      <w:r w:rsidR="001B1C59">
        <w:rPr>
          <w:rFonts w:eastAsia="Times New Roman"/>
          <w:b/>
          <w:bCs/>
          <w:color w:val="FF0000"/>
          <w:lang w:eastAsia="en-GB"/>
        </w:rPr>
        <w:t>4.</w:t>
      </w:r>
      <w:r w:rsidR="004552B0">
        <w:rPr>
          <w:rFonts w:eastAsia="Times New Roman"/>
          <w:b/>
          <w:bCs/>
          <w:color w:val="FF0000"/>
          <w:lang w:eastAsia="en-GB"/>
        </w:rPr>
        <w:t>5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; </w:t>
      </w:r>
      <w:r w:rsidRPr="004067C7">
        <w:rPr>
          <w:rFonts w:eastAsia="Times New Roman" w:hint="eastAsia"/>
          <w:b/>
          <w:bCs/>
          <w:color w:val="FF0000"/>
          <w:lang w:eastAsia="zh-CN"/>
        </w:rPr>
        <w:t xml:space="preserve">      </w:t>
      </w:r>
      <w:r w:rsidRPr="004067C7">
        <w:rPr>
          <w:rFonts w:eastAsia="Times New Roman"/>
          <w:b/>
          <w:bCs/>
          <w:color w:val="FF0000"/>
          <w:lang w:eastAsia="zh-CN"/>
        </w:rPr>
        <w:t xml:space="preserve">  </w:t>
      </w:r>
      <w:r w:rsidRPr="004067C7">
        <w:rPr>
          <w:rFonts w:eastAsia="Times New Roman"/>
          <w:b/>
          <w:bCs/>
          <w:color w:val="FF0000"/>
          <w:lang w:eastAsia="en-GB"/>
        </w:rPr>
        <w:t>2.88 ≤ B &lt; 5.76</w:t>
      </w:r>
    </w:p>
    <w:p w14:paraId="575AF270" w14:textId="5D9B0096" w:rsidR="002D2F3F" w:rsidRPr="004067C7" w:rsidRDefault="002D2F3F" w:rsidP="002D2F3F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color w:val="FF0000"/>
          <w:lang w:eastAsia="en-GB"/>
        </w:rPr>
      </w:pPr>
      <w:r w:rsidRPr="004067C7">
        <w:rPr>
          <w:rFonts w:eastAsia="Times New Roman"/>
          <w:b/>
          <w:bCs/>
          <w:color w:val="FF0000"/>
          <w:lang w:eastAsia="en-GB"/>
        </w:rPr>
        <w:t xml:space="preserve">       1</w:t>
      </w:r>
      <w:r w:rsidR="001B1C59">
        <w:rPr>
          <w:rFonts w:eastAsia="Times New Roman"/>
          <w:b/>
          <w:bCs/>
          <w:color w:val="FF0000"/>
          <w:lang w:eastAsia="en-GB"/>
        </w:rPr>
        <w:t>2.5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; </w:t>
      </w:r>
      <w:r w:rsidRPr="004067C7">
        <w:rPr>
          <w:rFonts w:eastAsia="Times New Roman"/>
          <w:b/>
          <w:bCs/>
          <w:color w:val="FF0000"/>
          <w:lang w:eastAsia="en-GB"/>
        </w:rPr>
        <w:tab/>
      </w:r>
      <w:r w:rsidRPr="004067C7">
        <w:rPr>
          <w:rFonts w:eastAsia="Times New Roman" w:hint="eastAsia"/>
          <w:b/>
          <w:bCs/>
          <w:color w:val="FF0000"/>
          <w:lang w:eastAsia="en-GB"/>
        </w:rPr>
        <w:t>5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.76 ≤ B &lt; </w:t>
      </w:r>
      <w:r w:rsidRPr="004067C7">
        <w:rPr>
          <w:rFonts w:eastAsia="Times New Roman" w:hint="eastAsia"/>
          <w:b/>
          <w:bCs/>
          <w:color w:val="FF0000"/>
          <w:lang w:eastAsia="en-GB"/>
        </w:rPr>
        <w:t>10</w:t>
      </w:r>
      <w:r w:rsidRPr="004067C7">
        <w:rPr>
          <w:rFonts w:eastAsia="Times New Roman"/>
          <w:b/>
          <w:bCs/>
          <w:color w:val="FF0000"/>
          <w:lang w:eastAsia="en-GB"/>
        </w:rPr>
        <w:t>.8</w:t>
      </w:r>
    </w:p>
    <w:p w14:paraId="571392E5" w14:textId="23594FB5" w:rsidR="002D2F3F" w:rsidRPr="004067C7" w:rsidRDefault="002D2F3F" w:rsidP="002D2F3F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color w:val="FF0000"/>
          <w:lang w:eastAsia="en-GB"/>
        </w:rPr>
      </w:pPr>
      <w:r w:rsidRPr="004067C7">
        <w:rPr>
          <w:rFonts w:eastAsia="Times New Roman"/>
          <w:b/>
          <w:bCs/>
          <w:color w:val="FF0000"/>
          <w:lang w:eastAsia="en-GB"/>
        </w:rPr>
        <w:tab/>
      </w:r>
      <w:r w:rsidRPr="004067C7">
        <w:rPr>
          <w:rFonts w:eastAsia="Times New Roman"/>
          <w:b/>
          <w:bCs/>
          <w:color w:val="FF0000"/>
          <w:lang w:eastAsia="en-GB"/>
        </w:rPr>
        <w:tab/>
        <w:t>1</w:t>
      </w:r>
      <w:r w:rsidR="001B1C59">
        <w:rPr>
          <w:rFonts w:eastAsia="Times New Roman"/>
          <w:b/>
          <w:bCs/>
          <w:color w:val="FF0000"/>
          <w:lang w:eastAsia="en-GB"/>
        </w:rPr>
        <w:t>0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.5; </w:t>
      </w:r>
      <w:r w:rsidRPr="004067C7">
        <w:rPr>
          <w:rFonts w:eastAsia="Times New Roman"/>
          <w:b/>
          <w:bCs/>
          <w:color w:val="FF0000"/>
          <w:lang w:eastAsia="en-GB"/>
        </w:rPr>
        <w:tab/>
      </w:r>
      <w:r w:rsidRPr="004067C7">
        <w:rPr>
          <w:rFonts w:eastAsia="Times New Roman" w:hint="eastAsia"/>
          <w:b/>
          <w:bCs/>
          <w:color w:val="FF0000"/>
          <w:lang w:eastAsia="en-GB"/>
        </w:rPr>
        <w:t>10</w:t>
      </w:r>
      <w:r w:rsidRPr="004067C7">
        <w:rPr>
          <w:rFonts w:eastAsia="Times New Roman"/>
          <w:b/>
          <w:bCs/>
          <w:color w:val="FF0000"/>
          <w:lang w:eastAsia="en-GB"/>
        </w:rPr>
        <w:t>.8 ≤ B &lt;23.04</w:t>
      </w:r>
    </w:p>
    <w:p w14:paraId="6E9DFA64" w14:textId="06E92DBA" w:rsidR="0052625F" w:rsidRPr="004067C7" w:rsidRDefault="002D2F3F" w:rsidP="00A959DF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color w:val="FF0000"/>
          <w:lang w:eastAsia="en-GB"/>
        </w:rPr>
      </w:pPr>
      <w:r w:rsidRPr="004067C7">
        <w:rPr>
          <w:rFonts w:eastAsia="Times New Roman"/>
          <w:b/>
          <w:bCs/>
          <w:color w:val="FF0000"/>
          <w:lang w:eastAsia="en-GB"/>
        </w:rPr>
        <w:tab/>
      </w:r>
      <w:r w:rsidRPr="004067C7">
        <w:rPr>
          <w:rFonts w:eastAsia="Times New Roman"/>
          <w:b/>
          <w:bCs/>
          <w:color w:val="FF0000"/>
          <w:lang w:eastAsia="en-GB"/>
        </w:rPr>
        <w:tab/>
        <w:t>1</w:t>
      </w:r>
      <w:r w:rsidR="001B1C59">
        <w:rPr>
          <w:rFonts w:eastAsia="Times New Roman"/>
          <w:b/>
          <w:bCs/>
          <w:color w:val="FF0000"/>
          <w:lang w:eastAsia="en-GB"/>
        </w:rPr>
        <w:t>0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; </w:t>
      </w:r>
      <w:r w:rsidRPr="004067C7">
        <w:rPr>
          <w:rFonts w:eastAsia="Times New Roman" w:hint="eastAsia"/>
          <w:b/>
          <w:bCs/>
          <w:color w:val="FF0000"/>
          <w:lang w:eastAsia="zh-CN"/>
        </w:rPr>
        <w:t xml:space="preserve">   </w:t>
      </w:r>
      <w:r w:rsidRPr="004067C7">
        <w:rPr>
          <w:rFonts w:eastAsia="Times New Roman"/>
          <w:b/>
          <w:bCs/>
          <w:color w:val="FF0000"/>
          <w:lang w:eastAsia="zh-CN"/>
        </w:rPr>
        <w:t xml:space="preserve">    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23.04 ≤ B </w:t>
      </w:r>
    </w:p>
    <w:p w14:paraId="177CA82D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 w:rsidRPr="004067C7">
        <w:rPr>
          <w:rFonts w:eastAsia="Times New Roman"/>
          <w:b/>
          <w:bCs/>
          <w:lang w:eastAsia="zh-CN"/>
        </w:rPr>
        <w:t>Where:</w:t>
      </w:r>
    </w:p>
    <w:p w14:paraId="244C7867" w14:textId="77777777" w:rsidR="00A87A29" w:rsidRPr="004067C7" w:rsidRDefault="00A87A29" w:rsidP="00A87A2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bCs/>
          <w:noProof/>
          <w:lang w:eastAsia="en-GB"/>
        </w:rPr>
      </w:pPr>
      <w:r w:rsidRPr="004067C7">
        <w:rPr>
          <w:rFonts w:eastAsia="Times New Roman"/>
          <w:b/>
          <w:bCs/>
          <w:noProof/>
          <w:lang w:eastAsia="zh-CN"/>
        </w:rPr>
        <w:t>B=</w:t>
      </w:r>
      <w:r w:rsidRPr="004067C7">
        <w:rPr>
          <w:rFonts w:eastAsia="Times New Roman"/>
          <w:b/>
          <w:bCs/>
          <w:noProof/>
          <w:lang w:eastAsia="en-GB"/>
        </w:rPr>
        <w:t>(L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>CRB1</w:t>
      </w:r>
      <w:r w:rsidRPr="004067C7">
        <w:rPr>
          <w:rFonts w:eastAsia="Times New Roman"/>
          <w:b/>
          <w:bCs/>
          <w:noProof/>
          <w:lang w:eastAsia="en-GB"/>
        </w:rPr>
        <w:t>* 12* SCS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>1</w:t>
      </w:r>
      <w:r w:rsidRPr="004067C7">
        <w:rPr>
          <w:rFonts w:eastAsia="Times New Roman"/>
          <w:b/>
          <w:bCs/>
          <w:noProof/>
          <w:lang w:eastAsia="en-GB"/>
        </w:rPr>
        <w:t xml:space="preserve"> + L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 xml:space="preserve">CRB2 </w:t>
      </w:r>
      <w:r w:rsidRPr="004067C7">
        <w:rPr>
          <w:rFonts w:eastAsia="Times New Roman"/>
          <w:b/>
          <w:bCs/>
          <w:noProof/>
          <w:lang w:eastAsia="en-GB"/>
        </w:rPr>
        <w:t>* 12 * SCS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>2</w:t>
      </w:r>
      <w:r w:rsidRPr="004067C7">
        <w:rPr>
          <w:rFonts w:eastAsia="Times New Roman"/>
          <w:b/>
          <w:bCs/>
          <w:noProof/>
          <w:lang w:eastAsia="en-GB"/>
        </w:rPr>
        <w:t>)/1,000 (MHz), where SCS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>1</w:t>
      </w:r>
      <w:r w:rsidRPr="004067C7">
        <w:rPr>
          <w:rFonts w:eastAsia="Times New Roman"/>
          <w:b/>
          <w:bCs/>
          <w:noProof/>
          <w:lang w:eastAsia="en-GB"/>
        </w:rPr>
        <w:t xml:space="preserve"> and SCS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>2</w:t>
      </w:r>
      <w:r w:rsidRPr="004067C7">
        <w:rPr>
          <w:rFonts w:eastAsia="Times New Roman"/>
          <w:b/>
          <w:bCs/>
          <w:noProof/>
          <w:lang w:eastAsia="en-GB"/>
        </w:rPr>
        <w:t xml:space="preserve"> are expressed in kHz.</w:t>
      </w:r>
    </w:p>
    <w:p w14:paraId="24B3C7C9" w14:textId="77777777" w:rsidR="00A87A29" w:rsidRPr="004067C7" w:rsidRDefault="00A87A29" w:rsidP="00A87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vertAlign w:val="subscript"/>
          <w:lang w:eastAsia="en-GB"/>
        </w:rPr>
      </w:pPr>
      <w:r w:rsidRPr="004067C7">
        <w:rPr>
          <w:rFonts w:eastAsia="Times New Roman"/>
          <w:b/>
          <w:bCs/>
          <w:lang w:eastAsia="en-GB"/>
        </w:rPr>
        <w:t>and L</w:t>
      </w:r>
      <w:r w:rsidRPr="004067C7">
        <w:rPr>
          <w:rFonts w:eastAsia="Times New Roman"/>
          <w:b/>
          <w:bCs/>
          <w:sz w:val="13"/>
          <w:szCs w:val="13"/>
          <w:lang w:eastAsia="en-GB"/>
        </w:rPr>
        <w:t>CRB1</w:t>
      </w:r>
      <w:r w:rsidRPr="004067C7">
        <w:rPr>
          <w:rFonts w:eastAsia="Times New Roman"/>
          <w:b/>
          <w:bCs/>
          <w:lang w:eastAsia="en-GB"/>
        </w:rPr>
        <w:t>, SCS</w:t>
      </w:r>
      <w:r w:rsidRPr="004067C7">
        <w:rPr>
          <w:rFonts w:eastAsia="Times New Roman"/>
          <w:b/>
          <w:bCs/>
          <w:sz w:val="13"/>
          <w:szCs w:val="13"/>
          <w:lang w:eastAsia="en-GB"/>
        </w:rPr>
        <w:t xml:space="preserve">1 </w:t>
      </w:r>
      <w:r w:rsidRPr="004067C7">
        <w:rPr>
          <w:rFonts w:eastAsia="Times New Roman"/>
          <w:b/>
          <w:bCs/>
          <w:lang w:eastAsia="en-GB"/>
        </w:rPr>
        <w:t>are for CC1, L</w:t>
      </w:r>
      <w:r w:rsidRPr="004067C7">
        <w:rPr>
          <w:rFonts w:eastAsia="Times New Roman"/>
          <w:b/>
          <w:bCs/>
          <w:sz w:val="13"/>
          <w:szCs w:val="13"/>
          <w:lang w:eastAsia="en-GB"/>
        </w:rPr>
        <w:t>CRB2</w:t>
      </w:r>
      <w:r w:rsidRPr="004067C7">
        <w:rPr>
          <w:rFonts w:eastAsia="Times New Roman"/>
          <w:b/>
          <w:bCs/>
          <w:lang w:eastAsia="en-GB"/>
        </w:rPr>
        <w:t>, SCS</w:t>
      </w:r>
      <w:r w:rsidRPr="004067C7">
        <w:rPr>
          <w:rFonts w:eastAsia="Times New Roman"/>
          <w:b/>
          <w:bCs/>
          <w:sz w:val="13"/>
          <w:szCs w:val="13"/>
          <w:lang w:eastAsia="en-GB"/>
        </w:rPr>
        <w:t xml:space="preserve">2 </w:t>
      </w:r>
      <w:r w:rsidRPr="004067C7">
        <w:rPr>
          <w:rFonts w:eastAsia="Times New Roman"/>
          <w:b/>
          <w:bCs/>
          <w:lang w:eastAsia="en-GB"/>
        </w:rPr>
        <w:t>are for CC2, CC1 is the component carrier with lower frequency.</w:t>
      </w:r>
    </w:p>
    <w:p w14:paraId="6CFDFDE0" w14:textId="77777777" w:rsidR="00A87A29" w:rsidRPr="009E3BAD" w:rsidRDefault="00A87A29" w:rsidP="005113AF">
      <w:pPr>
        <w:overflowPunct w:val="0"/>
        <w:autoSpaceDE w:val="0"/>
        <w:autoSpaceDN w:val="0"/>
        <w:adjustRightInd w:val="0"/>
        <w:spacing w:after="120"/>
        <w:textAlignment w:val="baseline"/>
      </w:pPr>
    </w:p>
    <w:p w14:paraId="523F3920" w14:textId="77777777" w:rsidR="005113AF" w:rsidRPr="001E4305" w:rsidRDefault="005113AF" w:rsidP="005113AF">
      <w:pPr>
        <w:pStyle w:val="Heading1"/>
      </w:pPr>
      <w:r>
        <w:t>Conclusion</w:t>
      </w:r>
    </w:p>
    <w:p w14:paraId="5E7F5D29" w14:textId="1F35E597" w:rsidR="005113AF" w:rsidRDefault="005113AF" w:rsidP="005113AF">
      <w:r>
        <w:t xml:space="preserve">In this paper we present our measurements for </w:t>
      </w:r>
      <w:r w:rsidR="0063724F">
        <w:t xml:space="preserve">MPR/A-MPR for </w:t>
      </w:r>
      <w:r>
        <w:t xml:space="preserve">contiguous CC with </w:t>
      </w:r>
      <w:r w:rsidR="0063724F">
        <w:t>continguous/NC RBs</w:t>
      </w:r>
      <w:r>
        <w:t xml:space="preserve"> for various modulations and waveform types. </w:t>
      </w:r>
    </w:p>
    <w:p w14:paraId="2D1B2AAF" w14:textId="77777777" w:rsidR="006B3F82" w:rsidRPr="00347347" w:rsidRDefault="005113AF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8700DF">
        <w:rPr>
          <w:b/>
          <w:bCs/>
          <w:lang w:val="en-US"/>
        </w:rPr>
        <w:t xml:space="preserve"> </w:t>
      </w:r>
      <w:r w:rsidR="006B3F82" w:rsidRPr="00347347">
        <w:rPr>
          <w:rFonts w:eastAsia="Times New Roman"/>
          <w:b/>
          <w:bCs/>
          <w:szCs w:val="24"/>
          <w:lang w:eastAsia="zh-CN"/>
        </w:rPr>
        <w:t>Proposal 1: For contiguous CC/</w:t>
      </w:r>
      <w:r w:rsidR="006B3F82">
        <w:rPr>
          <w:rFonts w:eastAsia="Times New Roman"/>
          <w:b/>
          <w:bCs/>
          <w:szCs w:val="24"/>
          <w:lang w:eastAsia="zh-CN"/>
        </w:rPr>
        <w:t>non-</w:t>
      </w:r>
      <w:r w:rsidR="006B3F82" w:rsidRPr="00347347">
        <w:rPr>
          <w:rFonts w:eastAsia="Times New Roman"/>
          <w:b/>
          <w:bCs/>
          <w:szCs w:val="24"/>
          <w:lang w:eastAsia="zh-CN"/>
        </w:rPr>
        <w:t>contiguous RBs adopt the following MPR for handheld and FWA devices</w:t>
      </w:r>
      <w:r w:rsidR="006B3F82" w:rsidRPr="00347347">
        <w:rPr>
          <w:rFonts w:eastAsia="Times New Roman"/>
          <w:b/>
          <w:bCs/>
          <w:szCs w:val="24"/>
          <w:lang w:eastAsia="zh-CN"/>
        </w:rPr>
        <w:br/>
      </w:r>
      <w:r w:rsidR="006B3F82" w:rsidRPr="00347347">
        <w:rPr>
          <w:rFonts w:eastAsia="Times New Roman"/>
          <w:b/>
          <w:bCs/>
          <w:szCs w:val="24"/>
          <w:lang w:eastAsia="zh-CN"/>
        </w:rPr>
        <w:br/>
        <w:t xml:space="preserve"> </w:t>
      </w:r>
    </w:p>
    <w:tbl>
      <w:tblPr>
        <w:tblW w:w="8638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1698"/>
        <w:gridCol w:w="720"/>
        <w:gridCol w:w="720"/>
        <w:gridCol w:w="810"/>
        <w:gridCol w:w="990"/>
        <w:gridCol w:w="1080"/>
        <w:gridCol w:w="1440"/>
      </w:tblGrid>
      <w:tr w:rsidR="006B3F82" w:rsidRPr="006D486B" w14:paraId="235A4BB0" w14:textId="77777777" w:rsidTr="00CD2F44">
        <w:trPr>
          <w:trHeight w:val="37"/>
        </w:trPr>
        <w:tc>
          <w:tcPr>
            <w:tcW w:w="2878" w:type="dxa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14588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1115309A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PC1.5 (2Tx)</w:t>
            </w:r>
          </w:p>
        </w:tc>
        <w:tc>
          <w:tcPr>
            <w:tcW w:w="3510" w:type="dxa"/>
            <w:gridSpan w:val="3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62E47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PC1.5 (2Tx)</w:t>
            </w:r>
          </w:p>
        </w:tc>
      </w:tr>
      <w:tr w:rsidR="006B3F82" w:rsidRPr="006D486B" w14:paraId="0CACB168" w14:textId="77777777" w:rsidTr="00CD2F44">
        <w:trPr>
          <w:trHeight w:val="37"/>
        </w:trPr>
        <w:tc>
          <w:tcPr>
            <w:tcW w:w="2878" w:type="dxa"/>
            <w:gridSpan w:val="2"/>
            <w:vMerge/>
            <w:shd w:val="clear" w:color="auto" w:fill="FFFFFF"/>
            <w:vAlign w:val="center"/>
            <w:hideMark/>
          </w:tcPr>
          <w:p w14:paraId="5A165602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center"/>
          </w:tcPr>
          <w:p w14:paraId="25EE77F9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4472C4" w:themeColor="accent1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Handheld</w:t>
            </w:r>
          </w:p>
        </w:tc>
        <w:tc>
          <w:tcPr>
            <w:tcW w:w="35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D5EDA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GB"/>
              </w:rPr>
              <w:t>FWA</w:t>
            </w:r>
          </w:p>
        </w:tc>
      </w:tr>
      <w:tr w:rsidR="006B3F82" w:rsidRPr="006D486B" w14:paraId="3AF0F9A4" w14:textId="77777777" w:rsidTr="00CD2F44">
        <w:trPr>
          <w:trHeight w:val="37"/>
        </w:trPr>
        <w:tc>
          <w:tcPr>
            <w:tcW w:w="2878" w:type="dxa"/>
            <w:gridSpan w:val="2"/>
            <w:vMerge/>
            <w:shd w:val="clear" w:color="auto" w:fill="FFFFFF"/>
            <w:vAlign w:val="center"/>
            <w:hideMark/>
          </w:tcPr>
          <w:p w14:paraId="581E9EF3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4A4A6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7ED3C02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Outer1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1269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b/>
                <w:bCs/>
                <w:color w:val="0070C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Outer2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31F62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7D942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Outer1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666C3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Outer2</w:t>
            </w:r>
            <w:r w:rsidRPr="006D486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  <w:lang w:eastAsia="en-GB"/>
              </w:rPr>
              <w:t>3</w:t>
            </w:r>
          </w:p>
        </w:tc>
      </w:tr>
      <w:tr w:rsidR="006B3F82" w:rsidRPr="006D486B" w14:paraId="55C39528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5E843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DFT-s-OFDM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C2A74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PI/2 BPSK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5955C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2BFAF96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FB3B5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DF2A8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307F4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4C4ED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6B3F82" w:rsidRPr="006D486B" w14:paraId="5C7E6F4E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E104C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41B9D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QPSK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40E01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7BA3081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38D2C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B8F53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41C9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A5AB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6B3F82" w:rsidRPr="006D486B" w14:paraId="1C9A02BA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0E989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C23AE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1AE3D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AC646CE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73536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13381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1C25D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5634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6B3F82" w:rsidRPr="006D486B" w14:paraId="7181EC94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75A88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8FFC1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85B9E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5EF8155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177EA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22446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6A39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C98C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6B3F82" w:rsidRPr="006D486B" w14:paraId="66267AD7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DD930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1BDCF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B90F3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9B4C9EA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2F7CB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8DBCB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4EBA9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1A869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.5</w:t>
            </w:r>
          </w:p>
        </w:tc>
      </w:tr>
      <w:tr w:rsidR="006B3F82" w:rsidRPr="006D486B" w14:paraId="61ED6AED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37ADF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DB07A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QPSK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0EB6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0594684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30D18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A3512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EE59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E9B01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6B3F82" w:rsidRPr="006D486B" w14:paraId="5574258E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BDFB6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22C3F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852B7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2EA0A8E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3956B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80DAE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19498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E5088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6B3F82" w:rsidRPr="006D486B" w14:paraId="7A10FA49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1A29C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81555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755D6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7E4EB9B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F4C43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D6D98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25674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921B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6B3F82" w:rsidRPr="006D486B" w14:paraId="3452F444" w14:textId="77777777" w:rsidTr="00CD2F44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EB29C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D486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700AF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216B7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D8E157E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B4049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9552A9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E3597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54C4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AD279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4619" w14:textId="77777777" w:rsidR="006B3F82" w:rsidRPr="006D486B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AF0C7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16.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6B3F82" w:rsidRPr="006D486B" w14:paraId="7C3F99C8" w14:textId="77777777" w:rsidTr="00CD2F44">
        <w:trPr>
          <w:trHeight w:val="37"/>
        </w:trPr>
        <w:tc>
          <w:tcPr>
            <w:tcW w:w="863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19D9B" w14:textId="77777777" w:rsidR="006B3F82" w:rsidRPr="0064660B" w:rsidRDefault="006B3F82" w:rsidP="00A72A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64660B">
              <w:rPr>
                <w:rFonts w:ascii="Arial" w:eastAsia="Times New Roman" w:hAnsi="Arial"/>
                <w:sz w:val="16"/>
                <w:szCs w:val="18"/>
                <w:lang w:eastAsia="zh-CN"/>
              </w:rPr>
              <w:t xml:space="preserve">NOTE 1: the allowed MPR is [4]dB for aggregated allocation bandwidth &lt; [2MHz]. </w:t>
            </w:r>
          </w:p>
          <w:p w14:paraId="3AB83965" w14:textId="77777777" w:rsidR="006B3F82" w:rsidRPr="0064660B" w:rsidRDefault="006B3F82" w:rsidP="00A72A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64660B">
              <w:rPr>
                <w:rFonts w:ascii="Arial" w:eastAsia="Times New Roman" w:hAnsi="Arial"/>
                <w:sz w:val="16"/>
                <w:szCs w:val="18"/>
                <w:lang w:eastAsia="zh-CN"/>
              </w:rPr>
              <w:t xml:space="preserve">NOTE 2: Outer 1 MPR for Pi/2 BPSK and QPSK is reduced by 2dB for aggregated allocation bandwidth &gt; 10MHz </w:t>
            </w:r>
          </w:p>
          <w:p w14:paraId="487EBBB8" w14:textId="77777777" w:rsidR="006B3F82" w:rsidRPr="0064660B" w:rsidRDefault="006B3F82" w:rsidP="00A72A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64660B">
              <w:rPr>
                <w:rFonts w:ascii="Arial" w:eastAsia="Times New Roman" w:hAnsi="Arial"/>
                <w:sz w:val="16"/>
                <w:szCs w:val="18"/>
                <w:lang w:eastAsia="zh-CN"/>
              </w:rPr>
              <w:t>NOTE 3: Outer 2 MPR is reduced by 4.5dB for aggregated allocation bandwidth &gt; 10MHz</w:t>
            </w:r>
          </w:p>
          <w:p w14:paraId="40F46E7D" w14:textId="77777777" w:rsidR="006B3F82" w:rsidRPr="00AF0C74" w:rsidRDefault="006B3F82" w:rsidP="00A72AEF">
            <w:pPr>
              <w:overflowPunct w:val="0"/>
              <w:autoSpaceDE w:val="0"/>
              <w:autoSpaceDN w:val="0"/>
              <w:adjustRightInd w:val="0"/>
              <w:spacing w:after="0"/>
              <w:textAlignment w:val="top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GB"/>
              </w:rPr>
            </w:pPr>
            <w:r w:rsidRPr="0064660B">
              <w:rPr>
                <w:rFonts w:eastAsia="Times New Roman"/>
                <w:sz w:val="18"/>
                <w:szCs w:val="18"/>
                <w:lang w:eastAsia="zh-CN"/>
              </w:rPr>
              <w:t>NOTE 4: UE indicating TxD</w:t>
            </w:r>
            <w:r w:rsidRPr="0064660B">
              <w:rPr>
                <w:rFonts w:eastAsia="Times New Roman"/>
                <w:i/>
                <w:sz w:val="18"/>
                <w:szCs w:val="18"/>
                <w:lang w:eastAsia="zh-CN"/>
              </w:rPr>
              <w:t xml:space="preserve"> </w:t>
            </w:r>
            <w:r w:rsidRPr="0064660B">
              <w:rPr>
                <w:rFonts w:eastAsia="Times New Roman"/>
                <w:sz w:val="18"/>
                <w:szCs w:val="18"/>
                <w:lang w:eastAsia="zh-CN"/>
              </w:rPr>
              <w:t>supported</w:t>
            </w:r>
          </w:p>
        </w:tc>
      </w:tr>
    </w:tbl>
    <w:p w14:paraId="56B3DC63" w14:textId="77777777" w:rsidR="006B3F82" w:rsidRDefault="006B3F82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14B7B2E5" w14:textId="77777777" w:rsidR="006B3F82" w:rsidRDefault="006B3F82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2EFB8ED6" w14:textId="5D524856" w:rsidR="006B3F82" w:rsidRPr="00347347" w:rsidRDefault="006B3F82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347347">
        <w:rPr>
          <w:rFonts w:eastAsia="Times New Roman"/>
          <w:b/>
          <w:bCs/>
          <w:szCs w:val="24"/>
          <w:lang w:eastAsia="zh-CN"/>
        </w:rPr>
        <w:t xml:space="preserve">Proposal 2: </w:t>
      </w:r>
      <w:r>
        <w:rPr>
          <w:rFonts w:eastAsia="Times New Roman"/>
          <w:b/>
          <w:bCs/>
          <w:szCs w:val="24"/>
          <w:lang w:eastAsia="zh-CN"/>
        </w:rPr>
        <w:t xml:space="preserve">PC1.5 </w:t>
      </w:r>
      <w:r w:rsidRPr="00347347">
        <w:rPr>
          <w:rFonts w:eastAsia="Times New Roman"/>
          <w:b/>
          <w:bCs/>
          <w:szCs w:val="24"/>
          <w:lang w:eastAsia="zh-CN"/>
        </w:rPr>
        <w:t>A-MPR for CA_NS_04 for contiguous CC/contiguous RBs section 6.2A.3.1.1.1 of TS38.101-1 [2</w:t>
      </w:r>
      <w:r>
        <w:rPr>
          <w:rFonts w:eastAsia="Times New Roman"/>
          <w:b/>
          <w:bCs/>
          <w:szCs w:val="24"/>
          <w:lang w:eastAsia="zh-CN"/>
        </w:rPr>
        <w:t xml:space="preserve">] </w:t>
      </w:r>
      <w:r w:rsidRPr="00347347">
        <w:rPr>
          <w:rFonts w:eastAsia="Times New Roman"/>
          <w:b/>
          <w:bCs/>
          <w:szCs w:val="24"/>
          <w:lang w:eastAsia="zh-CN"/>
        </w:rPr>
        <w:t xml:space="preserve">should be revised as </w:t>
      </w:r>
      <w:r>
        <w:rPr>
          <w:rFonts w:eastAsia="Times New Roman"/>
          <w:b/>
          <w:bCs/>
          <w:szCs w:val="24"/>
          <w:lang w:eastAsia="zh-CN"/>
        </w:rPr>
        <w:t>follows:</w:t>
      </w:r>
    </w:p>
    <w:p w14:paraId="03A360EB" w14:textId="77777777" w:rsidR="006B3F82" w:rsidRPr="00587958" w:rsidRDefault="006B3F82" w:rsidP="006B3F8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b/>
          <w:bCs/>
          <w:i/>
          <w:iCs/>
        </w:rPr>
      </w:pPr>
      <w:r w:rsidRPr="00587958">
        <w:rPr>
          <w:rFonts w:ascii="Arial" w:eastAsia="Times New Roman" w:hAnsi="Arial"/>
          <w:b/>
          <w:bCs/>
          <w:i/>
          <w:iCs/>
        </w:rPr>
        <w:lastRenderedPageBreak/>
        <w:t>6.2A.3.1.1.1</w:t>
      </w:r>
      <w:r w:rsidRPr="00587958">
        <w:rPr>
          <w:rFonts w:ascii="Arial" w:eastAsia="Times New Roman" w:hAnsi="Arial"/>
          <w:b/>
          <w:bCs/>
          <w:i/>
          <w:iCs/>
        </w:rPr>
        <w:tab/>
        <w:t>A-MPR for CA_NS_04</w:t>
      </w:r>
    </w:p>
    <w:p w14:paraId="2DC9BB30" w14:textId="77777777" w:rsidR="006B3F82" w:rsidRPr="00587958" w:rsidRDefault="006B3F82" w:rsidP="006B3F8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b/>
          <w:bCs/>
          <w:i/>
          <w:iCs/>
        </w:rPr>
      </w:pPr>
      <w:r w:rsidRPr="00587958">
        <w:rPr>
          <w:rFonts w:ascii="Arial" w:eastAsia="Times New Roman" w:hAnsi="Arial"/>
          <w:b/>
          <w:bCs/>
          <w:i/>
          <w:iCs/>
        </w:rPr>
        <w:t>6.2A.3.1.1.1.1</w:t>
      </w:r>
      <w:r w:rsidRPr="00587958">
        <w:rPr>
          <w:rFonts w:ascii="Arial" w:eastAsia="Times New Roman" w:hAnsi="Arial"/>
          <w:b/>
          <w:bCs/>
          <w:i/>
          <w:iCs/>
        </w:rPr>
        <w:tab/>
        <w:t>Contiguous allocations</w:t>
      </w:r>
    </w:p>
    <w:p w14:paraId="2F1EF389" w14:textId="77777777" w:rsidR="006B3F82" w:rsidRPr="00587958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For all waveform type, modulations and scs when F</w:t>
      </w:r>
      <w:r w:rsidRPr="00587958">
        <w:rPr>
          <w:rFonts w:eastAsia="Times New Roman"/>
          <w:b/>
          <w:bCs/>
          <w:i/>
          <w:iCs/>
          <w:vertAlign w:val="subscript"/>
        </w:rPr>
        <w:t>edge, low</w:t>
      </w:r>
      <w:r w:rsidRPr="00587958">
        <w:rPr>
          <w:rFonts w:eastAsia="Times New Roman"/>
          <w:b/>
          <w:bCs/>
          <w:i/>
          <w:iCs/>
        </w:rPr>
        <w:t xml:space="preserve"> - BW</w:t>
      </w:r>
      <w:r w:rsidRPr="00587958">
        <w:rPr>
          <w:rFonts w:eastAsia="Times New Roman"/>
          <w:b/>
          <w:bCs/>
          <w:i/>
          <w:iCs/>
          <w:vertAlign w:val="subscript"/>
        </w:rPr>
        <w:t>Channel_CA</w:t>
      </w:r>
      <w:r w:rsidRPr="00587958">
        <w:rPr>
          <w:rFonts w:eastAsia="Times New Roman"/>
          <w:b/>
          <w:bCs/>
          <w:i/>
          <w:iCs/>
        </w:rPr>
        <w:t xml:space="preserve"> ≥ 2490.5 MHz, A-MPR = MPR</w:t>
      </w:r>
    </w:p>
    <w:p w14:paraId="5171931A" w14:textId="77777777" w:rsidR="006B3F82" w:rsidRPr="00587958" w:rsidRDefault="006B3F82" w:rsidP="006B3F82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For all modulations and SCS when F</w:t>
      </w:r>
      <w:r w:rsidRPr="00587958">
        <w:rPr>
          <w:rFonts w:eastAsia="Times New Roman"/>
          <w:b/>
          <w:bCs/>
          <w:i/>
          <w:iCs/>
          <w:vertAlign w:val="subscript"/>
        </w:rPr>
        <w:t>edge, low</w:t>
      </w:r>
      <w:r w:rsidRPr="00587958">
        <w:rPr>
          <w:rFonts w:eastAsia="Times New Roman"/>
          <w:b/>
          <w:bCs/>
          <w:i/>
          <w:iCs/>
        </w:rPr>
        <w:t xml:space="preserve"> - BW</w:t>
      </w:r>
      <w:r w:rsidRPr="00587958">
        <w:rPr>
          <w:rFonts w:eastAsia="Times New Roman"/>
          <w:b/>
          <w:bCs/>
          <w:i/>
          <w:iCs/>
          <w:vertAlign w:val="subscript"/>
        </w:rPr>
        <w:t>Channel_CA</w:t>
      </w:r>
      <w:r w:rsidRPr="00587958">
        <w:rPr>
          <w:rFonts w:eastAsia="Times New Roman"/>
          <w:b/>
          <w:bCs/>
          <w:i/>
          <w:iCs/>
        </w:rPr>
        <w:t xml:space="preserve"> &lt;  2490.5 MHz </w:t>
      </w:r>
    </w:p>
    <w:p w14:paraId="0D253F77" w14:textId="77777777" w:rsidR="006B3F82" w:rsidRPr="00587958" w:rsidRDefault="006B3F82" w:rsidP="006B3F82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if the RB allocation is an inner allocation as defined in clause 6.2A.2.1,  then A-MPR = MPR</w:t>
      </w:r>
    </w:p>
    <w:p w14:paraId="690064BC" w14:textId="77777777" w:rsidR="006B3F82" w:rsidRPr="00587958" w:rsidRDefault="006B3F82" w:rsidP="006B3F8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 xml:space="preserve">Except for RBstart ≤ 0.33*BWchannel_CA/0.18MHz, AMPR= max (MPR, AMPRcc). </w:t>
      </w:r>
    </w:p>
    <w:p w14:paraId="4F257C74" w14:textId="77777777" w:rsidR="006B3F82" w:rsidRPr="00587958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 xml:space="preserve">if the RB allocation is an outer allocation as defined in clause 6.2A.2.1, </w:t>
      </w:r>
    </w:p>
    <w:p w14:paraId="0C2F7E8B" w14:textId="77777777" w:rsidR="00E83A3A" w:rsidRPr="00587958" w:rsidRDefault="00E83A3A" w:rsidP="00E83A3A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then A-MPR = MPR+1.5dB for BW Class B</w:t>
      </w:r>
      <w:r>
        <w:rPr>
          <w:rFonts w:eastAsia="Times New Roman"/>
          <w:b/>
          <w:bCs/>
          <w:i/>
          <w:iCs/>
        </w:rPr>
        <w:t xml:space="preserve">, </w:t>
      </w:r>
      <w:r w:rsidRPr="00587958">
        <w:rPr>
          <w:rFonts w:eastAsia="Times New Roman"/>
          <w:b/>
          <w:bCs/>
          <w:i/>
          <w:iCs/>
        </w:rPr>
        <w:t xml:space="preserve"> A-MPR = MPR for BW class C for PC3 and PC2 and A-MPR=MPR</w:t>
      </w:r>
      <w:r w:rsidRPr="004C4116">
        <w:rPr>
          <w:rFonts w:eastAsia="Times New Roman"/>
          <w:b/>
          <w:bCs/>
          <w:i/>
          <w:iCs/>
          <w:vertAlign w:val="subscript"/>
        </w:rPr>
        <w:t>HH</w:t>
      </w:r>
      <w:r w:rsidRPr="00587958">
        <w:rPr>
          <w:rFonts w:eastAsia="Times New Roman"/>
          <w:b/>
          <w:bCs/>
          <w:i/>
          <w:iCs/>
        </w:rPr>
        <w:t>+1.5dB for BW class C for PC1.5 UE handheld devices and A-MPR=MPR</w:t>
      </w:r>
      <w:r w:rsidRPr="004C4116">
        <w:rPr>
          <w:rFonts w:eastAsia="Times New Roman"/>
          <w:b/>
          <w:bCs/>
          <w:i/>
          <w:iCs/>
          <w:vertAlign w:val="subscript"/>
        </w:rPr>
        <w:t>FWA</w:t>
      </w:r>
      <w:r w:rsidRPr="00587958">
        <w:rPr>
          <w:rFonts w:eastAsia="Times New Roman"/>
          <w:b/>
          <w:bCs/>
          <w:i/>
          <w:iCs/>
        </w:rPr>
        <w:t xml:space="preserve">+1.5dB for BW class C for PC1.5 FWA devices. </w:t>
      </w:r>
    </w:p>
    <w:p w14:paraId="46CA9B47" w14:textId="77777777" w:rsidR="006B3F82" w:rsidRPr="00587958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 xml:space="preserve">Where </w:t>
      </w:r>
    </w:p>
    <w:p w14:paraId="41C5B88D" w14:textId="77777777" w:rsidR="00E83A3A" w:rsidRPr="00587958" w:rsidRDefault="00E83A3A" w:rsidP="00E83A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-</w:t>
      </w:r>
      <w:r w:rsidRPr="00587958">
        <w:rPr>
          <w:rFonts w:eastAsia="Times New Roman"/>
          <w:b/>
          <w:bCs/>
          <w:i/>
          <w:iCs/>
        </w:rPr>
        <w:tab/>
        <w:t>MPR is the MPR as defined in Table 6.2A.2.1-1, Table 6.2A.2.1-1a</w:t>
      </w:r>
      <w:r>
        <w:rPr>
          <w:rFonts w:eastAsia="Times New Roman"/>
          <w:b/>
          <w:bCs/>
          <w:i/>
          <w:iCs/>
        </w:rPr>
        <w:t xml:space="preserve">, </w:t>
      </w:r>
      <w:r w:rsidRPr="00587958">
        <w:rPr>
          <w:rFonts w:eastAsia="Times New Roman"/>
          <w:b/>
          <w:bCs/>
          <w:i/>
          <w:iCs/>
        </w:rPr>
        <w:t>Table 6.2A.2.1-1b</w:t>
      </w:r>
      <w:r>
        <w:rPr>
          <w:rFonts w:eastAsia="Times New Roman"/>
          <w:b/>
          <w:bCs/>
          <w:i/>
          <w:iCs/>
        </w:rPr>
        <w:t xml:space="preserve"> and [Table TBD]</w:t>
      </w:r>
      <w:r w:rsidRPr="00587958">
        <w:rPr>
          <w:rFonts w:eastAsia="Times New Roman"/>
          <w:b/>
          <w:bCs/>
          <w:i/>
          <w:iCs/>
        </w:rPr>
        <w:t xml:space="preserve"> for PC3</w:t>
      </w:r>
      <w:r>
        <w:rPr>
          <w:rFonts w:eastAsia="Times New Roman"/>
          <w:b/>
          <w:bCs/>
          <w:i/>
          <w:iCs/>
        </w:rPr>
        <w:t>,</w:t>
      </w:r>
      <w:r w:rsidRPr="00587958">
        <w:rPr>
          <w:rFonts w:eastAsia="Times New Roman"/>
          <w:b/>
          <w:bCs/>
          <w:i/>
          <w:iCs/>
        </w:rPr>
        <w:t xml:space="preserve"> PC2</w:t>
      </w:r>
      <w:r>
        <w:rPr>
          <w:rFonts w:eastAsia="Times New Roman"/>
          <w:b/>
          <w:bCs/>
          <w:i/>
          <w:iCs/>
        </w:rPr>
        <w:t xml:space="preserve"> and PC1.5</w:t>
      </w:r>
      <w:r w:rsidRPr="00587958">
        <w:rPr>
          <w:rFonts w:eastAsia="Times New Roman"/>
          <w:b/>
          <w:bCs/>
          <w:i/>
          <w:iCs/>
        </w:rPr>
        <w:t xml:space="preserve"> respectively and the respective CA bandwidth class</w:t>
      </w:r>
    </w:p>
    <w:p w14:paraId="3EBB2925" w14:textId="77777777" w:rsidR="006B3F82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  <w:r w:rsidRPr="00587958">
        <w:rPr>
          <w:rFonts w:eastAsia="Times New Roman"/>
          <w:b/>
          <w:bCs/>
          <w:i/>
          <w:iCs/>
        </w:rPr>
        <w:t>-</w:t>
      </w:r>
      <w:r w:rsidRPr="00587958">
        <w:rPr>
          <w:rFonts w:eastAsia="Times New Roman"/>
          <w:b/>
          <w:bCs/>
          <w:i/>
          <w:iCs/>
        </w:rPr>
        <w:tab/>
        <w:t xml:space="preserve"> AMPRcc is defined as the PC3_A2, PC2_A4 or PC1.5_A6 AMPR in Table 6.2.3.2-2 for PC3, PC2 and PC1.5 respectively.</w:t>
      </w:r>
    </w:p>
    <w:p w14:paraId="580E423B" w14:textId="77777777" w:rsidR="00920018" w:rsidRPr="00587958" w:rsidRDefault="00920018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</w:p>
    <w:p w14:paraId="2D263873" w14:textId="1B4CC554" w:rsidR="006B3F82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 w:rsidRPr="00347347">
        <w:rPr>
          <w:rFonts w:eastAsia="Times New Roman"/>
          <w:b/>
          <w:bCs/>
          <w:szCs w:val="24"/>
          <w:lang w:eastAsia="zh-CN"/>
        </w:rPr>
        <w:t xml:space="preserve">Proposal </w:t>
      </w:r>
      <w:r>
        <w:rPr>
          <w:rFonts w:eastAsia="Times New Roman"/>
          <w:b/>
          <w:bCs/>
          <w:szCs w:val="24"/>
          <w:lang w:eastAsia="zh-CN"/>
        </w:rPr>
        <w:t>3</w:t>
      </w:r>
      <w:r w:rsidRPr="00347347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>In section 6.2A.3.1.1.2 for non-contiguous allocations make the following correction</w:t>
      </w:r>
      <w:r w:rsidR="008B1BE9">
        <w:rPr>
          <w:rFonts w:eastAsia="Times New Roman"/>
          <w:b/>
          <w:bCs/>
          <w:szCs w:val="24"/>
          <w:lang w:eastAsia="zh-CN"/>
        </w:rPr>
        <w:t>:</w:t>
      </w:r>
    </w:p>
    <w:p w14:paraId="0435790E" w14:textId="77777777" w:rsidR="008B1BE9" w:rsidRDefault="008B1BE9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339342E2" w14:textId="77777777" w:rsidR="00C42335" w:rsidRPr="00C42335" w:rsidRDefault="00C42335" w:rsidP="00C423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C42335">
        <w:rPr>
          <w:rFonts w:eastAsia="Times New Roman"/>
          <w:lang w:val="en-US" w:eastAsia="en-GB"/>
        </w:rPr>
        <w:t>For all waveform types, modulations and SCS when F</w:t>
      </w:r>
      <w:r w:rsidRPr="00C42335">
        <w:rPr>
          <w:rFonts w:eastAsia="Times New Roman"/>
          <w:vertAlign w:val="subscript"/>
          <w:lang w:val="en-US" w:eastAsia="en-GB"/>
        </w:rPr>
        <w:t>edge, low</w:t>
      </w:r>
      <w:r w:rsidRPr="00C42335">
        <w:rPr>
          <w:rFonts w:eastAsia="Times New Roman"/>
          <w:lang w:val="en-US" w:eastAsia="en-GB"/>
        </w:rPr>
        <w:t xml:space="preserve"> - BW</w:t>
      </w:r>
      <w:r w:rsidRPr="00C42335">
        <w:rPr>
          <w:rFonts w:eastAsia="Times New Roman"/>
          <w:vertAlign w:val="subscript"/>
          <w:lang w:val="en-US" w:eastAsia="en-GB"/>
        </w:rPr>
        <w:t>Channel_CA</w:t>
      </w:r>
      <w:r w:rsidRPr="00C42335">
        <w:rPr>
          <w:rFonts w:eastAsia="Times New Roman"/>
          <w:lang w:val="en-US" w:eastAsia="en-GB"/>
        </w:rPr>
        <w:t xml:space="preserve"> </w:t>
      </w:r>
      <w:r w:rsidRPr="00C42335">
        <w:rPr>
          <w:rFonts w:eastAsia="Times New Roman"/>
          <w:lang w:val="en-CA" w:eastAsia="en-GB"/>
        </w:rPr>
        <w:t xml:space="preserve">&lt; </w:t>
      </w:r>
      <w:r w:rsidRPr="00C42335">
        <w:rPr>
          <w:rFonts w:eastAsia="Times New Roman"/>
          <w:lang w:val="en-US" w:eastAsia="en-GB"/>
        </w:rPr>
        <w:t xml:space="preserve"> 2490.5 MHz </w:t>
      </w:r>
    </w:p>
    <w:p w14:paraId="2E505C9C" w14:textId="0217613A" w:rsidR="006B3F82" w:rsidRPr="00C42335" w:rsidRDefault="00C42335" w:rsidP="00C42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42335">
        <w:rPr>
          <w:rFonts w:eastAsia="Times New Roman"/>
          <w:lang w:eastAsia="en-GB"/>
        </w:rPr>
        <w:t>If AND( MIN(F</w:t>
      </w:r>
      <w:r w:rsidRPr="00C42335">
        <w:rPr>
          <w:rFonts w:eastAsia="Times New Roman"/>
          <w:vertAlign w:val="subscript"/>
          <w:lang w:eastAsia="en-GB"/>
        </w:rPr>
        <w:t>IM3,low_block,high</w:t>
      </w:r>
      <w:r w:rsidRPr="00C42335">
        <w:rPr>
          <w:rFonts w:eastAsia="Times New Roman"/>
          <w:lang w:eastAsia="en-GB"/>
        </w:rPr>
        <w:t>, SEM</w:t>
      </w:r>
      <w:r w:rsidRPr="00C42335">
        <w:rPr>
          <w:rFonts w:eastAsia="Times New Roman"/>
          <w:vertAlign w:val="subscript"/>
          <w:lang w:eastAsia="en-GB"/>
        </w:rPr>
        <w:t>-13,low</w:t>
      </w:r>
      <w:r w:rsidRPr="00C42335">
        <w:rPr>
          <w:rFonts w:eastAsia="Times New Roman"/>
          <w:lang w:eastAsia="en-GB"/>
        </w:rPr>
        <w:t>) &lt; F</w:t>
      </w:r>
      <w:r w:rsidRPr="00C42335">
        <w:rPr>
          <w:rFonts w:eastAsia="Times New Roman"/>
          <w:vertAlign w:val="subscript"/>
          <w:lang w:eastAsia="en-GB"/>
        </w:rPr>
        <w:t xml:space="preserve">filter,low ,  </w:t>
      </w:r>
      <w:r w:rsidRPr="00C42335">
        <w:rPr>
          <w:rFonts w:eastAsia="Times New Roman"/>
          <w:lang w:eastAsia="en-GB"/>
        </w:rPr>
        <w:t>MAX( SEM</w:t>
      </w:r>
      <w:r w:rsidRPr="00C42335">
        <w:rPr>
          <w:rFonts w:eastAsia="Times New Roman"/>
          <w:vertAlign w:val="subscript"/>
          <w:lang w:eastAsia="en-GB"/>
        </w:rPr>
        <w:t>-13,high</w:t>
      </w:r>
      <w:r w:rsidRPr="00C42335">
        <w:rPr>
          <w:rFonts w:eastAsia="Times New Roman"/>
          <w:lang w:eastAsia="en-GB"/>
        </w:rPr>
        <w:t>, F</w:t>
      </w:r>
      <w:r w:rsidRPr="00C42335">
        <w:rPr>
          <w:rFonts w:eastAsia="Times New Roman"/>
          <w:vertAlign w:val="subscript"/>
          <w:lang w:eastAsia="en-GB"/>
        </w:rPr>
        <w:t>IM3,high_block,low</w:t>
      </w:r>
      <w:r w:rsidRPr="00C42335">
        <w:rPr>
          <w:rFonts w:eastAsia="Times New Roman"/>
          <w:lang w:eastAsia="en-GB"/>
        </w:rPr>
        <w:t xml:space="preserve"> ) &gt; F</w:t>
      </w:r>
      <w:r w:rsidRPr="00C42335">
        <w:rPr>
          <w:rFonts w:eastAsia="Times New Roman"/>
          <w:vertAlign w:val="subscript"/>
          <w:lang w:eastAsia="en-GB"/>
        </w:rPr>
        <w:t xml:space="preserve">filter,high </w:t>
      </w:r>
      <w:r w:rsidRPr="00C42335">
        <w:rPr>
          <w:rFonts w:eastAsia="Times New Roman"/>
          <w:lang w:eastAsia="en-GB"/>
        </w:rPr>
        <w:t>)</w:t>
      </w:r>
    </w:p>
    <w:p w14:paraId="5BFD956D" w14:textId="77777777" w:rsidR="006B3F82" w:rsidRPr="004067C7" w:rsidRDefault="006B3F82" w:rsidP="006B3F82">
      <w:pPr>
        <w:autoSpaceDE w:val="0"/>
        <w:autoSpaceDN w:val="0"/>
        <w:adjustRightInd w:val="0"/>
        <w:ind w:left="568" w:hanging="284"/>
        <w:textAlignment w:val="baseline"/>
        <w:rPr>
          <w:b/>
          <w:bCs/>
          <w:color w:val="FF0000"/>
          <w:lang w:val="en-US" w:eastAsia="en-GB"/>
        </w:rPr>
      </w:pPr>
      <w:r w:rsidRPr="004067C7">
        <w:rPr>
          <w:b/>
          <w:bCs/>
          <w:color w:val="FF0000"/>
          <w:lang w:val="en-US" w:eastAsia="en-GB"/>
        </w:rPr>
        <w:t xml:space="preserve">IF </w:t>
      </w:r>
      <w:r w:rsidRPr="004067C7">
        <w:rPr>
          <w:rFonts w:eastAsia="Times New Roman"/>
          <w:b/>
          <w:bCs/>
          <w:color w:val="FF0000"/>
          <w:lang w:val="en-US" w:eastAsia="en-GB"/>
        </w:rPr>
        <w:t>(F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filter,low </w:t>
      </w:r>
      <w:r w:rsidRPr="004067C7">
        <w:rPr>
          <w:rFonts w:eastAsia="Times New Roman"/>
          <w:b/>
          <w:bCs/>
          <w:color w:val="FF0000"/>
          <w:lang w:val="en-US" w:eastAsia="en-GB"/>
        </w:rPr>
        <w:t>&lt; 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IM3,low_block,high</w:t>
      </w:r>
      <w:r w:rsidRPr="008D2508">
        <w:rPr>
          <w:rFonts w:eastAsia="Times New Roman"/>
          <w:b/>
          <w:bCs/>
          <w:color w:val="FF0000"/>
          <w:lang w:val="en-US" w:eastAsia="en-GB"/>
        </w:rPr>
        <w:t>)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</w:t>
      </w:r>
      <w:r w:rsidRPr="00B460ED">
        <w:rPr>
          <w:rFonts w:eastAsia="Times New Roman"/>
          <w:b/>
          <w:bCs/>
          <w:color w:val="FF0000"/>
          <w:lang w:val="en-US" w:eastAsia="en-GB"/>
        </w:rPr>
        <w:t>OR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 </w:t>
      </w:r>
      <w:r w:rsidRPr="008D2508">
        <w:rPr>
          <w:rFonts w:eastAsia="Times New Roman"/>
          <w:b/>
          <w:bCs/>
          <w:color w:val="FF0000"/>
          <w:lang w:val="en-US" w:eastAsia="en-GB"/>
        </w:rPr>
        <w:t>(</w:t>
      </w:r>
      <w:r w:rsidRPr="004067C7">
        <w:rPr>
          <w:rFonts w:eastAsia="Times New Roman"/>
          <w:b/>
          <w:bCs/>
          <w:color w:val="FF0000"/>
          <w:lang w:val="en-US" w:eastAsia="en-GB"/>
        </w:rPr>
        <w:t>2490.5 MHz</w:t>
      </w:r>
      <w:r>
        <w:rPr>
          <w:rFonts w:eastAsia="Times New Roman"/>
          <w:b/>
          <w:bCs/>
          <w:color w:val="FF0000"/>
          <w:lang w:val="en-US" w:eastAsia="en-GB"/>
        </w:rPr>
        <w:t>&gt;</w:t>
      </w:r>
      <w:r w:rsidRPr="00B460ED">
        <w:rPr>
          <w:rFonts w:eastAsia="Times New Roman"/>
          <w:b/>
          <w:bCs/>
          <w:color w:val="FF0000"/>
          <w:lang w:val="en-US" w:eastAsia="en-GB"/>
        </w:rPr>
        <w:t xml:space="preserve"> </w:t>
      </w:r>
      <w:r w:rsidRPr="004067C7">
        <w:rPr>
          <w:rFonts w:eastAsia="Times New Roman"/>
          <w:b/>
          <w:bCs/>
          <w:color w:val="FF0000"/>
          <w:lang w:val="en-US" w:eastAsia="en-GB"/>
        </w:rPr>
        <w:t>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>low</w:t>
      </w:r>
      <w:r w:rsidRPr="004067C7">
        <w:rPr>
          <w:rFonts w:eastAsia="Times New Roman"/>
          <w:b/>
          <w:bCs/>
          <w:color w:val="FF0000"/>
          <w:lang w:val="en-US" w:eastAsia="en-GB"/>
        </w:rPr>
        <w:t xml:space="preserve">) </w:t>
      </w:r>
    </w:p>
    <w:p w14:paraId="2A5A5EC0" w14:textId="77777777" w:rsidR="006B3F82" w:rsidRPr="00531CEB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val="en-US" w:eastAsia="en-GB"/>
        </w:rPr>
        <w:tab/>
      </w:r>
      <w:r w:rsidRPr="00531CEB">
        <w:rPr>
          <w:rFonts w:eastAsia="Times New Roman"/>
          <w:b/>
          <w:bCs/>
          <w:color w:val="FF0000"/>
          <w:lang w:val="en-US" w:eastAsia="en-GB"/>
        </w:rPr>
        <w:tab/>
        <w:t xml:space="preserve">-  A-MPR = </w:t>
      </w:r>
      <w:r w:rsidRPr="00531CEB">
        <w:rPr>
          <w:rFonts w:eastAsia="Times New Roman"/>
          <w:b/>
          <w:bCs/>
          <w:color w:val="FF0000"/>
          <w:lang w:eastAsia="en-GB"/>
        </w:rPr>
        <w:t>A-MPR</w:t>
      </w:r>
      <w:r w:rsidRPr="00531CEB">
        <w:rPr>
          <w:rFonts w:eastAsia="Times New Roman"/>
          <w:b/>
          <w:bCs/>
          <w:color w:val="FF0000"/>
          <w:vertAlign w:val="subscript"/>
          <w:lang w:eastAsia="en-GB"/>
        </w:rPr>
        <w:t>IM3</w:t>
      </w:r>
      <w:r w:rsidRPr="00531CEB">
        <w:rPr>
          <w:rFonts w:eastAsia="Times New Roman"/>
          <w:b/>
          <w:bCs/>
          <w:color w:val="FF0000"/>
          <w:lang w:eastAsia="en-GB"/>
        </w:rPr>
        <w:t xml:space="preserve"> defined in Clause 6.2A.3.1.1.1.3</w:t>
      </w:r>
    </w:p>
    <w:p w14:paraId="67F1B1A8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eastAsia="en-GB"/>
        </w:rPr>
        <w:tab/>
        <w:t>Else</w:t>
      </w:r>
    </w:p>
    <w:p w14:paraId="3E3965EE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Yu Mincho"/>
          <w:b/>
          <w:bCs/>
          <w:lang w:eastAsia="en-GB"/>
        </w:rPr>
        <w:t>-</w:t>
      </w:r>
      <w:r w:rsidRPr="004067C7">
        <w:rPr>
          <w:rFonts w:eastAsia="Yu Mincho"/>
          <w:b/>
          <w:bCs/>
          <w:lang w:eastAsia="en-GB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if RB allocation is an inner or outer 1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</w:t>
      </w:r>
    </w:p>
    <w:p w14:paraId="3B082484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-</w:t>
      </w:r>
      <w:r w:rsidRPr="004067C7">
        <w:rPr>
          <w:rFonts w:eastAsia="Times New Roman"/>
          <w:b/>
          <w:bCs/>
          <w:lang w:val="en-US" w:eastAsia="en-GB"/>
        </w:rPr>
        <w:tab/>
        <w:t xml:space="preserve">if RB allocation is an outer 2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MPR+1dB</w:t>
      </w:r>
    </w:p>
    <w:p w14:paraId="426DB99D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r>
        <w:rPr>
          <w:rFonts w:eastAsia="Times New Roman"/>
          <w:b/>
          <w:bCs/>
          <w:lang w:eastAsia="en-GB"/>
        </w:rPr>
        <w:t xml:space="preserve">       </w:t>
      </w:r>
      <w:r w:rsidRPr="004067C7">
        <w:rPr>
          <w:rFonts w:eastAsia="Times New Roman"/>
          <w:b/>
          <w:bCs/>
          <w:lang w:eastAsia="en-GB"/>
        </w:rPr>
        <w:t>Else</w:t>
      </w:r>
    </w:p>
    <w:p w14:paraId="067697D3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val="en-US" w:eastAsia="en-GB"/>
        </w:rPr>
        <w:t xml:space="preserve">A-MPR = </w:t>
      </w:r>
      <w:r w:rsidRPr="004067C7">
        <w:rPr>
          <w:rFonts w:eastAsia="Times New Roman"/>
          <w:b/>
          <w:bCs/>
          <w:lang w:eastAsia="en-GB"/>
        </w:rPr>
        <w:t>A-MPR</w:t>
      </w:r>
      <w:r w:rsidRPr="004067C7">
        <w:rPr>
          <w:rFonts w:eastAsia="Times New Roman"/>
          <w:b/>
          <w:bCs/>
          <w:vertAlign w:val="subscript"/>
          <w:lang w:eastAsia="en-GB"/>
        </w:rPr>
        <w:t>IM3</w:t>
      </w:r>
      <w:r w:rsidRPr="004067C7">
        <w:rPr>
          <w:rFonts w:eastAsia="Times New Roman"/>
          <w:b/>
          <w:bCs/>
          <w:lang w:eastAsia="en-GB"/>
        </w:rPr>
        <w:t xml:space="preserve"> defined in Clause 6.2A.3.1.1.1.3.</w:t>
      </w:r>
    </w:p>
    <w:p w14:paraId="0EAB40B0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bCs/>
          <w:lang w:eastAsia="en-GB"/>
        </w:rPr>
      </w:pPr>
      <w:r w:rsidRPr="004067C7">
        <w:rPr>
          <w:rFonts w:eastAsia="Yu Mincho"/>
          <w:b/>
          <w:bCs/>
          <w:lang w:eastAsia="en-GB"/>
        </w:rPr>
        <w:t>where</w:t>
      </w:r>
    </w:p>
    <w:p w14:paraId="5ADD5AE8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MPR is the MPR as defined in </w:t>
      </w:r>
      <w:r w:rsidRPr="004067C7">
        <w:rPr>
          <w:rFonts w:eastAsia="Times New Roman"/>
          <w:b/>
          <w:bCs/>
          <w:lang w:eastAsia="en-GB"/>
        </w:rPr>
        <w:t xml:space="preserve">Table 6.2A.2.1-2, Table 6.2A.2.1-3, Table 6.2A.2.1-4, </w:t>
      </w:r>
      <w:r w:rsidRPr="00AA33B6">
        <w:rPr>
          <w:rFonts w:eastAsia="Times New Roman"/>
          <w:b/>
          <w:bCs/>
          <w:color w:val="FF0000"/>
          <w:lang w:eastAsia="en-GB"/>
        </w:rPr>
        <w:t xml:space="preserve">Table 6.2A.2.1-5 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for PC3 for bandwidth classes B and C, PC2 for bandwidth classes B and C and PC1.5 bandwidth class C </w:t>
      </w:r>
      <w:r w:rsidRPr="004067C7">
        <w:rPr>
          <w:rFonts w:eastAsia="Times New Roman"/>
          <w:b/>
          <w:bCs/>
          <w:lang w:eastAsia="en-GB"/>
        </w:rPr>
        <w:t>respectively and the respective CA bandwidth class</w:t>
      </w:r>
    </w:p>
    <w:p w14:paraId="78F54E3E" w14:textId="77777777" w:rsidR="006B3F82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vertAlign w:val="subscript"/>
          <w:lang w:eastAsia="en-GB"/>
        </w:rPr>
      </w:pPr>
      <w:r w:rsidRPr="004067C7">
        <w:rPr>
          <w:rFonts w:eastAsia="Times New Roman"/>
          <w:b/>
          <w:bCs/>
          <w:lang w:eastAsia="en-GB"/>
        </w:rPr>
        <w:t>-</w:t>
      </w:r>
      <w:r w:rsidRPr="004067C7">
        <w:rPr>
          <w:rFonts w:eastAsia="Times New Roman"/>
          <w:b/>
          <w:bCs/>
          <w:lang w:eastAsia="en-GB"/>
        </w:rPr>
        <w:tab/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IM3,low_block,high </w:t>
      </w:r>
      <w:r w:rsidRPr="004067C7">
        <w:rPr>
          <w:rFonts w:eastAsia="Times New Roman"/>
          <w:b/>
          <w:bCs/>
          <w:lang w:eastAsia="en-GB"/>
        </w:rPr>
        <w:t>=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(2 * 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  <w:r w:rsidRPr="004067C7">
        <w:rPr>
          <w:rFonts w:eastAsia="Times New Roman"/>
          <w:b/>
          <w:bCs/>
          <w:lang w:eastAsia="en-GB"/>
        </w:rPr>
        <w:t xml:space="preserve"> ) – 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</w:p>
    <w:p w14:paraId="75C7AA2A" w14:textId="77777777" w:rsidR="006B3F82" w:rsidRPr="00DD6364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vertAlign w:val="subscript"/>
          <w:lang w:eastAsia="en-GB"/>
        </w:rPr>
      </w:pPr>
      <w:r w:rsidRPr="00F37658">
        <w:rPr>
          <w:rFonts w:eastAsia="Times New Roman"/>
          <w:b/>
          <w:bCs/>
          <w:color w:val="FF0000"/>
          <w:lang w:eastAsia="en-GB"/>
        </w:rPr>
        <w:t>-    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IM3,low_block,low </w:t>
      </w:r>
      <w:r w:rsidRPr="00F37658">
        <w:rPr>
          <w:rFonts w:eastAsia="Times New Roman"/>
          <w:b/>
          <w:bCs/>
          <w:color w:val="FF0000"/>
          <w:lang w:eastAsia="en-GB"/>
        </w:rPr>
        <w:t>=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 </w:t>
      </w:r>
      <w:r w:rsidRPr="00F37658">
        <w:rPr>
          <w:rFonts w:eastAsia="Times New Roman"/>
          <w:b/>
          <w:bCs/>
          <w:color w:val="FF0000"/>
          <w:lang w:eastAsia="en-GB"/>
        </w:rPr>
        <w:t>(2 *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low_alloc,low_edge</w:t>
      </w:r>
      <w:r w:rsidRPr="00F37658">
        <w:rPr>
          <w:rFonts w:eastAsia="Times New Roman"/>
          <w:b/>
          <w:bCs/>
          <w:color w:val="FF0000"/>
          <w:lang w:eastAsia="en-GB"/>
        </w:rPr>
        <w:t xml:space="preserve"> ) –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high_alloc,high_edge</w:t>
      </w:r>
    </w:p>
    <w:p w14:paraId="07D80107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IM3,high_block,low</w:t>
      </w:r>
      <w:r w:rsidRPr="004067C7">
        <w:rPr>
          <w:rFonts w:eastAsia="Times New Roman"/>
          <w:b/>
          <w:bCs/>
          <w:lang w:eastAsia="en-GB"/>
        </w:rPr>
        <w:t xml:space="preserve"> = (2 * 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  <w:r w:rsidRPr="004067C7">
        <w:rPr>
          <w:rFonts w:eastAsia="Times New Roman"/>
          <w:b/>
          <w:bCs/>
          <w:lang w:eastAsia="en-GB"/>
        </w:rPr>
        <w:t>) – 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</w:p>
    <w:p w14:paraId="04AC0F16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low_alloc,low_edge </w:t>
      </w:r>
      <w:r w:rsidRPr="004067C7">
        <w:rPr>
          <w:rFonts w:eastAsia="Times New Roman"/>
          <w:b/>
          <w:bCs/>
          <w:lang w:eastAsia="en-GB"/>
        </w:rPr>
        <w:t>is the lowermost frequency of lower transmission bandwidth allocation.</w:t>
      </w:r>
    </w:p>
    <w:p w14:paraId="57CB728B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low_alloc,high_edge </w:t>
      </w:r>
      <w:r w:rsidRPr="004067C7">
        <w:rPr>
          <w:rFonts w:eastAsia="Times New Roman"/>
          <w:b/>
          <w:bCs/>
          <w:lang w:eastAsia="en-GB"/>
        </w:rPr>
        <w:t>is the uppermost frequency of lower transmission bandwidth allocation.</w:t>
      </w:r>
    </w:p>
    <w:p w14:paraId="32F61723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high_alloc,low_edge </w:t>
      </w:r>
      <w:r w:rsidRPr="004067C7">
        <w:rPr>
          <w:rFonts w:eastAsia="Times New Roman"/>
          <w:b/>
          <w:bCs/>
          <w:lang w:eastAsia="en-GB"/>
        </w:rPr>
        <w:t>is the lowermost frequency of upper transmission bandwidth allocation.</w:t>
      </w:r>
    </w:p>
    <w:p w14:paraId="25E26EFC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lastRenderedPageBreak/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high_alloc,high_edge </w:t>
      </w:r>
      <w:r w:rsidRPr="004067C7">
        <w:rPr>
          <w:rFonts w:eastAsia="Times New Roman"/>
          <w:b/>
          <w:bCs/>
          <w:lang w:eastAsia="en-GB"/>
        </w:rPr>
        <w:t>is the uppermost frequency of upper transmission bandwidth allocation.</w:t>
      </w:r>
    </w:p>
    <w:p w14:paraId="7AC88825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filter,low</w:t>
      </w:r>
      <w:r w:rsidRPr="004067C7">
        <w:rPr>
          <w:rFonts w:eastAsia="Times New Roman"/>
          <w:b/>
          <w:bCs/>
          <w:lang w:eastAsia="en-GB"/>
        </w:rPr>
        <w:t xml:space="preserve"> = 2480 MHz</w:t>
      </w:r>
    </w:p>
    <w:p w14:paraId="7A1BE208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filter,high</w:t>
      </w:r>
      <w:r w:rsidRPr="004067C7">
        <w:rPr>
          <w:rFonts w:eastAsia="Times New Roman"/>
          <w:b/>
          <w:bCs/>
          <w:lang w:eastAsia="en-GB"/>
        </w:rPr>
        <w:t xml:space="preserve"> = 2745 MHz</w:t>
      </w:r>
    </w:p>
    <w:p w14:paraId="1ABB5102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-13,high</w:t>
      </w:r>
      <w:r w:rsidRPr="004067C7">
        <w:rPr>
          <w:rFonts w:eastAsia="Times New Roman"/>
          <w:b/>
          <w:bCs/>
          <w:lang w:eastAsia="en-GB"/>
        </w:rPr>
        <w:t xml:space="preserve"> = Threshold frequency where upper spectral emission mask for upper channel drops from -13 dBm / 1MHz to -25 dBm / 1MHz, as specified in Clause 6.5A.2.3.1.1</w:t>
      </w:r>
    </w:p>
    <w:p w14:paraId="1F1F7632" w14:textId="77777777" w:rsidR="006B3F82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-13,low</w:t>
      </w:r>
      <w:r w:rsidRPr="004067C7">
        <w:rPr>
          <w:rFonts w:eastAsia="Times New Roman"/>
          <w:b/>
          <w:bCs/>
          <w:lang w:eastAsia="en-GB"/>
        </w:rPr>
        <w:t xml:space="preserve"> = Threshold frequency where lower spectral emission mask below the lower channel drops from -13 dBm / MHz to -25 dBm / MHz, as specified in Clause 6.5A.2.3.1.1</w:t>
      </w:r>
    </w:p>
    <w:p w14:paraId="18A16B73" w14:textId="77777777" w:rsidR="00170D2B" w:rsidRPr="004067C7" w:rsidRDefault="00170D2B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</w:p>
    <w:p w14:paraId="1506260C" w14:textId="77777777" w:rsidR="006B3F82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>Proposal 4: In section 6.2A.3.1.1.3 adopt the following A-MPR table for 1Tx PC2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9"/>
        <w:gridCol w:w="2246"/>
      </w:tblGrid>
      <w:tr w:rsidR="006B3F82" w14:paraId="7CBC95F2" w14:textId="77777777" w:rsidTr="00887313">
        <w:trPr>
          <w:jc w:val="center"/>
        </w:trPr>
        <w:tc>
          <w:tcPr>
            <w:tcW w:w="4585" w:type="dxa"/>
            <w:gridSpan w:val="2"/>
          </w:tcPr>
          <w:p w14:paraId="27EE5195" w14:textId="77777777" w:rsidR="006B3F82" w:rsidRPr="00575BD7" w:rsidRDefault="006B3F82" w:rsidP="00A72A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575BD7">
              <w:rPr>
                <w:rFonts w:eastAsia="Times New Roman"/>
                <w:b/>
                <w:bCs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6B3F82" w14:paraId="1C5FE4BB" w14:textId="77777777" w:rsidTr="00887313">
        <w:trPr>
          <w:jc w:val="center"/>
        </w:trPr>
        <w:tc>
          <w:tcPr>
            <w:tcW w:w="2339" w:type="dxa"/>
          </w:tcPr>
          <w:p w14:paraId="69D1566E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b/>
                <w:bCs/>
                <w:szCs w:val="24"/>
                <w:vertAlign w:val="subscript"/>
                <w:lang w:eastAsia="zh-CN"/>
              </w:rPr>
              <w:t>A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[dB]</w:t>
            </w:r>
          </w:p>
        </w:tc>
        <w:tc>
          <w:tcPr>
            <w:tcW w:w="2246" w:type="dxa"/>
          </w:tcPr>
          <w:p w14:paraId="1EED9AFF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Allocation BW[MHz]</w:t>
            </w:r>
          </w:p>
        </w:tc>
      </w:tr>
      <w:tr w:rsidR="006B3F82" w14:paraId="0B32377D" w14:textId="77777777" w:rsidTr="00887313">
        <w:trPr>
          <w:jc w:val="center"/>
        </w:trPr>
        <w:tc>
          <w:tcPr>
            <w:tcW w:w="2339" w:type="dxa"/>
          </w:tcPr>
          <w:p w14:paraId="25D6A756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15.5</w:t>
            </w:r>
          </w:p>
        </w:tc>
        <w:tc>
          <w:tcPr>
            <w:tcW w:w="2246" w:type="dxa"/>
          </w:tcPr>
          <w:p w14:paraId="36DE5A12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0 ≤ B &lt; 1.44</w:t>
            </w:r>
          </w:p>
        </w:tc>
      </w:tr>
      <w:tr w:rsidR="006B3F82" w14:paraId="156A68D8" w14:textId="77777777" w:rsidTr="00887313">
        <w:trPr>
          <w:jc w:val="center"/>
        </w:trPr>
        <w:tc>
          <w:tcPr>
            <w:tcW w:w="2339" w:type="dxa"/>
          </w:tcPr>
          <w:p w14:paraId="20876CCF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4.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5</w:t>
            </w:r>
          </w:p>
        </w:tc>
        <w:tc>
          <w:tcPr>
            <w:tcW w:w="2246" w:type="dxa"/>
          </w:tcPr>
          <w:p w14:paraId="06661619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1.44 ≤ B &lt; 2.88</w:t>
            </w:r>
          </w:p>
        </w:tc>
      </w:tr>
      <w:tr w:rsidR="006B3F82" w14:paraId="0F59E183" w14:textId="77777777" w:rsidTr="00887313">
        <w:trPr>
          <w:jc w:val="center"/>
        </w:trPr>
        <w:tc>
          <w:tcPr>
            <w:tcW w:w="2339" w:type="dxa"/>
          </w:tcPr>
          <w:p w14:paraId="2E44DCF1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3.5</w:t>
            </w:r>
          </w:p>
        </w:tc>
        <w:tc>
          <w:tcPr>
            <w:tcW w:w="2246" w:type="dxa"/>
          </w:tcPr>
          <w:p w14:paraId="22DCE56A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2.88 ≤ B &lt; 5.76</w:t>
            </w:r>
          </w:p>
        </w:tc>
      </w:tr>
      <w:tr w:rsidR="006B3F82" w14:paraId="279DE64E" w14:textId="77777777" w:rsidTr="00887313">
        <w:trPr>
          <w:jc w:val="center"/>
        </w:trPr>
        <w:tc>
          <w:tcPr>
            <w:tcW w:w="2339" w:type="dxa"/>
          </w:tcPr>
          <w:p w14:paraId="062D1571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1.5</w:t>
            </w:r>
          </w:p>
        </w:tc>
        <w:tc>
          <w:tcPr>
            <w:tcW w:w="2246" w:type="dxa"/>
          </w:tcPr>
          <w:p w14:paraId="0A9C4208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5</w:t>
            </w:r>
            <w:r w:rsidRPr="00887313">
              <w:rPr>
                <w:rFonts w:eastAsia="Times New Roman"/>
                <w:b/>
                <w:bCs/>
                <w:lang w:eastAsia="en-GB"/>
              </w:rPr>
              <w:t xml:space="preserve">.76 ≤ B &lt; </w:t>
            </w: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</w:t>
            </w:r>
          </w:p>
        </w:tc>
      </w:tr>
      <w:tr w:rsidR="006B3F82" w14:paraId="00E1ED89" w14:textId="77777777" w:rsidTr="00887313">
        <w:trPr>
          <w:jc w:val="center"/>
        </w:trPr>
        <w:tc>
          <w:tcPr>
            <w:tcW w:w="2339" w:type="dxa"/>
          </w:tcPr>
          <w:p w14:paraId="6F98F70E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Cs w:val="24"/>
                <w:lang w:eastAsia="zh-CN"/>
              </w:rPr>
              <w:t>9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5A4AC12E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 ≤ B &lt; 23.04</w:t>
            </w:r>
          </w:p>
        </w:tc>
      </w:tr>
      <w:tr w:rsidR="006B3F82" w14:paraId="76DEE9A1" w14:textId="77777777" w:rsidTr="00887313">
        <w:trPr>
          <w:jc w:val="center"/>
        </w:trPr>
        <w:tc>
          <w:tcPr>
            <w:tcW w:w="2339" w:type="dxa"/>
          </w:tcPr>
          <w:p w14:paraId="766262DA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Cs w:val="24"/>
                <w:lang w:eastAsia="zh-CN"/>
              </w:rPr>
              <w:t>9</w:t>
            </w:r>
          </w:p>
        </w:tc>
        <w:tc>
          <w:tcPr>
            <w:tcW w:w="2246" w:type="dxa"/>
          </w:tcPr>
          <w:p w14:paraId="37774D58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 xml:space="preserve">23.04 ≤ B </w:t>
            </w:r>
          </w:p>
        </w:tc>
      </w:tr>
    </w:tbl>
    <w:p w14:paraId="7C114CCC" w14:textId="77777777" w:rsidR="006B3F82" w:rsidRDefault="006B3F82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14:paraId="5197A3D9" w14:textId="77777777" w:rsidR="006B3F82" w:rsidRDefault="006B3F82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14:paraId="0E48800F" w14:textId="77777777" w:rsidR="00B4236F" w:rsidRDefault="00B4236F" w:rsidP="00B423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>Proposal 5: In section 6.2A.3.1.1.3 adopt the following A-MPR table for 2Tx PC1.5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9"/>
        <w:gridCol w:w="2246"/>
      </w:tblGrid>
      <w:tr w:rsidR="00B4236F" w14:paraId="688316E6" w14:textId="77777777" w:rsidTr="00A72AEF">
        <w:trPr>
          <w:jc w:val="center"/>
        </w:trPr>
        <w:tc>
          <w:tcPr>
            <w:tcW w:w="4585" w:type="dxa"/>
            <w:gridSpan w:val="2"/>
          </w:tcPr>
          <w:p w14:paraId="0E658A9B" w14:textId="77777777" w:rsidR="00B4236F" w:rsidRPr="00575BD7" w:rsidRDefault="00B4236F" w:rsidP="00A72A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575BD7">
              <w:rPr>
                <w:rFonts w:eastAsia="Times New Roman"/>
                <w:b/>
                <w:bCs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B4236F" w14:paraId="6D0E55C9" w14:textId="77777777" w:rsidTr="00A72AEF">
        <w:trPr>
          <w:jc w:val="center"/>
        </w:trPr>
        <w:tc>
          <w:tcPr>
            <w:tcW w:w="2339" w:type="dxa"/>
          </w:tcPr>
          <w:p w14:paraId="08127769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b/>
                <w:bCs/>
                <w:szCs w:val="24"/>
                <w:vertAlign w:val="subscript"/>
                <w:lang w:eastAsia="zh-CN"/>
              </w:rPr>
              <w:t>A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[dB]</w:t>
            </w:r>
          </w:p>
        </w:tc>
        <w:tc>
          <w:tcPr>
            <w:tcW w:w="2246" w:type="dxa"/>
          </w:tcPr>
          <w:p w14:paraId="477BA24E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Allocation BW[MHz]</w:t>
            </w:r>
          </w:p>
        </w:tc>
      </w:tr>
      <w:tr w:rsidR="00B4236F" w14:paraId="6998F149" w14:textId="77777777" w:rsidTr="00A72AEF">
        <w:trPr>
          <w:jc w:val="center"/>
        </w:trPr>
        <w:tc>
          <w:tcPr>
            <w:tcW w:w="2339" w:type="dxa"/>
          </w:tcPr>
          <w:p w14:paraId="59FDFCD9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6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7FDA0258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0 ≤ B &lt; 1.44</w:t>
            </w:r>
          </w:p>
        </w:tc>
      </w:tr>
      <w:tr w:rsidR="00B4236F" w14:paraId="053EC582" w14:textId="77777777" w:rsidTr="00A72AEF">
        <w:trPr>
          <w:jc w:val="center"/>
        </w:trPr>
        <w:tc>
          <w:tcPr>
            <w:tcW w:w="2339" w:type="dxa"/>
          </w:tcPr>
          <w:p w14:paraId="2B6D7F86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5.5</w:t>
            </w:r>
          </w:p>
        </w:tc>
        <w:tc>
          <w:tcPr>
            <w:tcW w:w="2246" w:type="dxa"/>
          </w:tcPr>
          <w:p w14:paraId="22C1F0C7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1.44 ≤ B &lt; 2.88</w:t>
            </w:r>
          </w:p>
        </w:tc>
      </w:tr>
      <w:tr w:rsidR="00B4236F" w14:paraId="30617B08" w14:textId="77777777" w:rsidTr="00A72AEF">
        <w:trPr>
          <w:jc w:val="center"/>
        </w:trPr>
        <w:tc>
          <w:tcPr>
            <w:tcW w:w="2339" w:type="dxa"/>
          </w:tcPr>
          <w:p w14:paraId="542BBD14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4.5</w:t>
            </w:r>
          </w:p>
        </w:tc>
        <w:tc>
          <w:tcPr>
            <w:tcW w:w="2246" w:type="dxa"/>
          </w:tcPr>
          <w:p w14:paraId="2D019297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2.88 ≤ B &lt; 5.76</w:t>
            </w:r>
          </w:p>
        </w:tc>
      </w:tr>
      <w:tr w:rsidR="00B4236F" w14:paraId="050178EC" w14:textId="77777777" w:rsidTr="00A72AEF">
        <w:trPr>
          <w:jc w:val="center"/>
        </w:trPr>
        <w:tc>
          <w:tcPr>
            <w:tcW w:w="2339" w:type="dxa"/>
          </w:tcPr>
          <w:p w14:paraId="26B9A305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2.5</w:t>
            </w:r>
          </w:p>
        </w:tc>
        <w:tc>
          <w:tcPr>
            <w:tcW w:w="2246" w:type="dxa"/>
          </w:tcPr>
          <w:p w14:paraId="3AAFCABD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5</w:t>
            </w:r>
            <w:r w:rsidRPr="00887313">
              <w:rPr>
                <w:rFonts w:eastAsia="Times New Roman"/>
                <w:b/>
                <w:bCs/>
                <w:lang w:eastAsia="en-GB"/>
              </w:rPr>
              <w:t xml:space="preserve">.76 ≤ B &lt; </w:t>
            </w: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</w:t>
            </w:r>
          </w:p>
        </w:tc>
      </w:tr>
      <w:tr w:rsidR="00B4236F" w14:paraId="642EC9B4" w14:textId="77777777" w:rsidTr="00A72AEF">
        <w:trPr>
          <w:jc w:val="center"/>
        </w:trPr>
        <w:tc>
          <w:tcPr>
            <w:tcW w:w="2339" w:type="dxa"/>
          </w:tcPr>
          <w:p w14:paraId="2488BB6B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2C8ACEDD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 ≤ B &lt; 23.04</w:t>
            </w:r>
          </w:p>
        </w:tc>
      </w:tr>
      <w:tr w:rsidR="00B4236F" w14:paraId="7DE9C669" w14:textId="77777777" w:rsidTr="00A72AEF">
        <w:trPr>
          <w:jc w:val="center"/>
        </w:trPr>
        <w:tc>
          <w:tcPr>
            <w:tcW w:w="2339" w:type="dxa"/>
          </w:tcPr>
          <w:p w14:paraId="71FCDAED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</w:p>
        </w:tc>
        <w:tc>
          <w:tcPr>
            <w:tcW w:w="2246" w:type="dxa"/>
          </w:tcPr>
          <w:p w14:paraId="0C679C74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 xml:space="preserve">23.04 ≤ B </w:t>
            </w:r>
          </w:p>
        </w:tc>
      </w:tr>
    </w:tbl>
    <w:p w14:paraId="4C835E9D" w14:textId="77777777" w:rsidR="00B4236F" w:rsidRDefault="00B4236F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14:paraId="128B8A62" w14:textId="77777777" w:rsidR="00B4236F" w:rsidRDefault="00B4236F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14:paraId="60B5BC53" w14:textId="067711E7" w:rsidR="006B3F82" w:rsidRPr="004067C7" w:rsidRDefault="006B3F82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4067C7">
        <w:rPr>
          <w:b/>
          <w:bCs/>
        </w:rPr>
        <w:t xml:space="preserve">Proposal </w:t>
      </w:r>
      <w:r w:rsidR="00B13B1B">
        <w:rPr>
          <w:b/>
          <w:bCs/>
        </w:rPr>
        <w:t>6</w:t>
      </w:r>
      <w:r w:rsidRPr="004067C7">
        <w:rPr>
          <w:b/>
          <w:bCs/>
        </w:rPr>
        <w:t xml:space="preserve">: </w:t>
      </w:r>
      <w:r>
        <w:rPr>
          <w:b/>
          <w:bCs/>
        </w:rPr>
        <w:t xml:space="preserve">For </w:t>
      </w:r>
      <w:r w:rsidRPr="004067C7">
        <w:rPr>
          <w:b/>
          <w:bCs/>
        </w:rPr>
        <w:t xml:space="preserve">PC1.5 </w:t>
      </w:r>
      <w:r>
        <w:rPr>
          <w:b/>
          <w:bCs/>
        </w:rPr>
        <w:t xml:space="preserve">A-MPR, for CA_NS_04 </w:t>
      </w:r>
      <w:r w:rsidRPr="004067C7">
        <w:rPr>
          <w:b/>
          <w:bCs/>
        </w:rPr>
        <w:t xml:space="preserve">contiguous CA with NC RB allocations </w:t>
      </w:r>
      <w:r>
        <w:rPr>
          <w:b/>
          <w:bCs/>
        </w:rPr>
        <w:t xml:space="preserve">sections 6.2A.3.1.1.2 and 6.2A.3.1.1.1.3 of TS38.101-1 [2] should be revised as follows: </w:t>
      </w:r>
    </w:p>
    <w:p w14:paraId="3706994A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14:paraId="13337D42" w14:textId="77777777" w:rsidR="006B3F82" w:rsidRPr="004067C7" w:rsidRDefault="006B3F82" w:rsidP="006B3F8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b/>
          <w:bCs/>
          <w:lang w:eastAsia="en-GB"/>
        </w:rPr>
      </w:pPr>
      <w:r w:rsidRPr="004067C7">
        <w:rPr>
          <w:rFonts w:ascii="Arial" w:eastAsia="Times New Roman" w:hAnsi="Arial"/>
          <w:b/>
          <w:bCs/>
          <w:lang w:eastAsia="en-GB"/>
        </w:rPr>
        <w:t>6.2A.3.1.1.1.2</w:t>
      </w:r>
      <w:r w:rsidRPr="004067C7">
        <w:rPr>
          <w:rFonts w:ascii="Arial" w:eastAsia="Times New Roman" w:hAnsi="Arial"/>
          <w:b/>
          <w:bCs/>
          <w:lang w:eastAsia="en-GB"/>
        </w:rPr>
        <w:tab/>
        <w:t>Non-contiguous allocations</w:t>
      </w:r>
    </w:p>
    <w:p w14:paraId="39590A7E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 w:hint="eastAsia"/>
          <w:b/>
          <w:bCs/>
          <w:lang w:eastAsia="zh-CN"/>
        </w:rPr>
        <w:t>F</w:t>
      </w:r>
      <w:r w:rsidRPr="004067C7">
        <w:rPr>
          <w:rFonts w:eastAsia="Times New Roman"/>
          <w:b/>
          <w:bCs/>
          <w:lang w:eastAsia="zh-CN"/>
        </w:rPr>
        <w:t xml:space="preserve">or intra-band contiguous CA_n41B and CA_n41C and it receives IE CA_ NS_04, the UE determines the allowed Additional Maximum Power Reduction (AMPR) for the maximum output power as specified in this </w:t>
      </w:r>
      <w:r w:rsidRPr="004067C7">
        <w:rPr>
          <w:rFonts w:eastAsia="Times New Roman"/>
          <w:b/>
          <w:bCs/>
          <w:lang w:eastAsia="zh-CN"/>
        </w:rPr>
        <w:lastRenderedPageBreak/>
        <w:t>clause. The AMPR is specified by A</w:t>
      </w:r>
      <w:r w:rsidRPr="004067C7">
        <w:rPr>
          <w:rFonts w:eastAsia="Times New Roman" w:hint="eastAsia"/>
          <w:b/>
          <w:bCs/>
          <w:lang w:eastAsia="zh-CN"/>
        </w:rPr>
        <w:t>M</w:t>
      </w:r>
      <w:r w:rsidRPr="004067C7">
        <w:rPr>
          <w:rFonts w:eastAsia="Times New Roman"/>
          <w:b/>
          <w:bCs/>
          <w:lang w:eastAsia="zh-CN"/>
        </w:rPr>
        <w:t>PR</w:t>
      </w:r>
      <w:r w:rsidRPr="004067C7">
        <w:rPr>
          <w:rFonts w:eastAsia="Times New Roman"/>
          <w:b/>
          <w:bCs/>
          <w:vertAlign w:val="subscript"/>
          <w:lang w:eastAsia="zh-CN"/>
        </w:rPr>
        <w:t>IM3</w:t>
      </w:r>
      <w:r w:rsidRPr="004067C7">
        <w:rPr>
          <w:rFonts w:eastAsia="Times New Roman"/>
          <w:b/>
          <w:bCs/>
          <w:lang w:eastAsia="zh-CN"/>
        </w:rPr>
        <w:t xml:space="preserve"> to meet -25dBm/MHz when IM3 falls in -25dBm/MHz region of </w:t>
      </w:r>
      <w:r w:rsidRPr="004067C7">
        <w:rPr>
          <w:rFonts w:eastAsia="Times New Roman"/>
          <w:b/>
          <w:bCs/>
          <w:lang w:eastAsia="en-GB"/>
        </w:rPr>
        <w:t>Table 6.5A.2.3.1.1-1 or Table 6.5A.3.3.1.1-1</w:t>
      </w:r>
      <w:r w:rsidRPr="004067C7">
        <w:rPr>
          <w:rFonts w:eastAsia="Times New Roman"/>
          <w:b/>
          <w:bCs/>
          <w:lang w:eastAsia="zh-CN"/>
        </w:rPr>
        <w:t>. And uses MPR for all other cases.</w:t>
      </w:r>
    </w:p>
    <w:p w14:paraId="27F4627C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 w:rsidRPr="004067C7">
        <w:rPr>
          <w:rFonts w:eastAsia="Times New Roman"/>
          <w:b/>
          <w:bCs/>
          <w:lang w:eastAsia="zh-CN"/>
        </w:rPr>
        <w:t>The UE determines the AMPR type as follows:</w:t>
      </w:r>
    </w:p>
    <w:p w14:paraId="6572F94D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For all waveform types, modulations and SCS when F</w:t>
      </w:r>
      <w:r w:rsidRPr="004067C7">
        <w:rPr>
          <w:rFonts w:eastAsia="Times New Roman"/>
          <w:b/>
          <w:bCs/>
          <w:vertAlign w:val="subscript"/>
          <w:lang w:val="en-US" w:eastAsia="en-GB"/>
        </w:rPr>
        <w:t>edge, low</w:t>
      </w:r>
      <w:r w:rsidRPr="004067C7">
        <w:rPr>
          <w:rFonts w:eastAsia="Times New Roman"/>
          <w:b/>
          <w:bCs/>
          <w:lang w:val="en-US" w:eastAsia="en-GB"/>
        </w:rPr>
        <w:t xml:space="preserve"> - BW</w:t>
      </w:r>
      <w:r w:rsidRPr="004067C7">
        <w:rPr>
          <w:rFonts w:eastAsia="Times New Roman"/>
          <w:b/>
          <w:bCs/>
          <w:vertAlign w:val="subscript"/>
          <w:lang w:val="en-US" w:eastAsia="en-GB"/>
        </w:rPr>
        <w:t>Channel_CA</w:t>
      </w:r>
      <w:r w:rsidRPr="004067C7">
        <w:rPr>
          <w:rFonts w:eastAsia="Times New Roman"/>
          <w:b/>
          <w:bCs/>
          <w:lang w:val="en-US" w:eastAsia="en-GB"/>
        </w:rPr>
        <w:t xml:space="preserve"> ≥ 2490.5 MHz,</w:t>
      </w:r>
    </w:p>
    <w:p w14:paraId="06D2D90A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-</w:t>
      </w:r>
      <w:r w:rsidRPr="004067C7">
        <w:rPr>
          <w:rFonts w:eastAsia="Times New Roman"/>
          <w:b/>
          <w:bCs/>
          <w:lang w:val="en-US" w:eastAsia="en-GB"/>
        </w:rPr>
        <w:tab/>
        <w:t>if allocation is an inner or outer 1 allocation as defined in clause</w:t>
      </w:r>
      <w:r w:rsidRPr="004067C7">
        <w:rPr>
          <w:rFonts w:eastAsia="Times New Roman"/>
          <w:b/>
          <w:bCs/>
          <w:lang w:eastAsia="en-GB"/>
        </w:rPr>
        <w:t xml:space="preserve"> 6.2A.2.1 </w:t>
      </w:r>
      <w:r w:rsidRPr="004067C7">
        <w:rPr>
          <w:rFonts w:eastAsia="Times New Roman"/>
          <w:b/>
          <w:bCs/>
          <w:lang w:val="en-US" w:eastAsia="en-GB"/>
        </w:rPr>
        <w:t>then A-MPR = MPR</w:t>
      </w:r>
    </w:p>
    <w:p w14:paraId="61DD14D8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-</w:t>
      </w:r>
      <w:r w:rsidRPr="004067C7">
        <w:rPr>
          <w:rFonts w:eastAsia="Times New Roman"/>
          <w:b/>
          <w:bCs/>
          <w:lang w:val="en-US" w:eastAsia="en-GB"/>
        </w:rPr>
        <w:tab/>
        <w:t xml:space="preserve">if allocation is an outer 2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MPR+1dB</w:t>
      </w:r>
    </w:p>
    <w:p w14:paraId="797595DB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For all waveform types, modulations and SCS when F</w:t>
      </w:r>
      <w:r w:rsidRPr="004067C7">
        <w:rPr>
          <w:rFonts w:eastAsia="Times New Roman"/>
          <w:b/>
          <w:bCs/>
          <w:vertAlign w:val="subscript"/>
          <w:lang w:val="en-US" w:eastAsia="en-GB"/>
        </w:rPr>
        <w:t>edge, low</w:t>
      </w:r>
      <w:r w:rsidRPr="004067C7">
        <w:rPr>
          <w:rFonts w:eastAsia="Times New Roman"/>
          <w:b/>
          <w:bCs/>
          <w:lang w:val="en-US" w:eastAsia="en-GB"/>
        </w:rPr>
        <w:t xml:space="preserve"> - BW</w:t>
      </w:r>
      <w:r w:rsidRPr="004067C7">
        <w:rPr>
          <w:rFonts w:eastAsia="Times New Roman"/>
          <w:b/>
          <w:bCs/>
          <w:vertAlign w:val="subscript"/>
          <w:lang w:val="en-US" w:eastAsia="en-GB"/>
        </w:rPr>
        <w:t>Channel_CA</w:t>
      </w:r>
      <w:r w:rsidRPr="004067C7">
        <w:rPr>
          <w:rFonts w:eastAsia="Times New Roman"/>
          <w:b/>
          <w:bCs/>
          <w:lang w:val="en-US" w:eastAsia="en-GB"/>
        </w:rPr>
        <w:t xml:space="preserve"> </w:t>
      </w:r>
      <w:r w:rsidRPr="004067C7">
        <w:rPr>
          <w:rFonts w:eastAsia="Times New Roman"/>
          <w:b/>
          <w:bCs/>
          <w:lang w:val="en-CA" w:eastAsia="en-GB"/>
        </w:rPr>
        <w:t xml:space="preserve">&lt; </w:t>
      </w:r>
      <w:r w:rsidRPr="004067C7">
        <w:rPr>
          <w:rFonts w:eastAsia="Times New Roman"/>
          <w:b/>
          <w:bCs/>
          <w:lang w:val="en-US" w:eastAsia="en-GB"/>
        </w:rPr>
        <w:t xml:space="preserve"> 2490.5 MHz </w:t>
      </w:r>
    </w:p>
    <w:p w14:paraId="2F02E846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t>If AND( MIN(F</w:t>
      </w:r>
      <w:r w:rsidRPr="004067C7">
        <w:rPr>
          <w:rFonts w:eastAsia="Times New Roman"/>
          <w:b/>
          <w:bCs/>
          <w:vertAlign w:val="subscript"/>
          <w:lang w:eastAsia="en-GB"/>
        </w:rPr>
        <w:t>IM3,low_block,high</w:t>
      </w:r>
      <w:r w:rsidRPr="004067C7">
        <w:rPr>
          <w:rFonts w:eastAsia="Times New Roman"/>
          <w:b/>
          <w:bCs/>
          <w:lang w:eastAsia="en-GB"/>
        </w:rPr>
        <w:t>, SEM</w:t>
      </w:r>
      <w:r w:rsidRPr="004067C7">
        <w:rPr>
          <w:rFonts w:eastAsia="Times New Roman"/>
          <w:b/>
          <w:bCs/>
          <w:vertAlign w:val="subscript"/>
          <w:lang w:eastAsia="en-GB"/>
        </w:rPr>
        <w:t>-13,low</w:t>
      </w:r>
      <w:r w:rsidRPr="004067C7">
        <w:rPr>
          <w:rFonts w:eastAsia="Times New Roman"/>
          <w:b/>
          <w:bCs/>
          <w:lang w:eastAsia="en-GB"/>
        </w:rPr>
        <w:t>) &lt; 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filter,low ,  </w:t>
      </w:r>
      <w:r w:rsidRPr="004067C7">
        <w:rPr>
          <w:rFonts w:eastAsia="Times New Roman"/>
          <w:b/>
          <w:bCs/>
          <w:lang w:eastAsia="en-GB"/>
        </w:rPr>
        <w:t>MAX( SEM</w:t>
      </w:r>
      <w:r w:rsidRPr="004067C7">
        <w:rPr>
          <w:rFonts w:eastAsia="Times New Roman"/>
          <w:b/>
          <w:bCs/>
          <w:vertAlign w:val="subscript"/>
          <w:lang w:eastAsia="en-GB"/>
        </w:rPr>
        <w:t>-13,high</w:t>
      </w:r>
      <w:r w:rsidRPr="004067C7">
        <w:rPr>
          <w:rFonts w:eastAsia="Times New Roman"/>
          <w:b/>
          <w:bCs/>
          <w:lang w:eastAsia="en-GB"/>
        </w:rPr>
        <w:t>, F</w:t>
      </w:r>
      <w:r w:rsidRPr="004067C7">
        <w:rPr>
          <w:rFonts w:eastAsia="Times New Roman"/>
          <w:b/>
          <w:bCs/>
          <w:vertAlign w:val="subscript"/>
          <w:lang w:eastAsia="en-GB"/>
        </w:rPr>
        <w:t>IM3,high_block,low</w:t>
      </w:r>
      <w:r w:rsidRPr="004067C7">
        <w:rPr>
          <w:rFonts w:eastAsia="Times New Roman"/>
          <w:b/>
          <w:bCs/>
          <w:lang w:eastAsia="en-GB"/>
        </w:rPr>
        <w:t xml:space="preserve"> ) &gt; 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filter,high </w:t>
      </w:r>
      <w:r w:rsidRPr="004067C7">
        <w:rPr>
          <w:rFonts w:eastAsia="Times New Roman"/>
          <w:b/>
          <w:bCs/>
          <w:lang w:eastAsia="en-GB"/>
        </w:rPr>
        <w:t>)</w:t>
      </w:r>
    </w:p>
    <w:p w14:paraId="1D9586B2" w14:textId="77777777" w:rsidR="006B3F82" w:rsidRPr="004067C7" w:rsidRDefault="006B3F82" w:rsidP="006B3F82">
      <w:pPr>
        <w:autoSpaceDE w:val="0"/>
        <w:autoSpaceDN w:val="0"/>
        <w:adjustRightInd w:val="0"/>
        <w:ind w:left="568" w:hanging="284"/>
        <w:textAlignment w:val="baseline"/>
        <w:rPr>
          <w:b/>
          <w:bCs/>
          <w:color w:val="FF0000"/>
          <w:lang w:val="en-US" w:eastAsia="en-GB"/>
        </w:rPr>
      </w:pPr>
      <w:r w:rsidRPr="004067C7">
        <w:rPr>
          <w:rFonts w:eastAsia="Times New Roman"/>
          <w:b/>
          <w:bCs/>
          <w:lang w:eastAsia="en-GB"/>
        </w:rPr>
        <w:tab/>
      </w:r>
      <w:r w:rsidRPr="004067C7">
        <w:rPr>
          <w:b/>
          <w:bCs/>
          <w:color w:val="FF0000"/>
          <w:lang w:val="en-US" w:eastAsia="en-GB"/>
        </w:rPr>
        <w:t xml:space="preserve">IF </w:t>
      </w:r>
      <w:r w:rsidRPr="004067C7">
        <w:rPr>
          <w:rFonts w:eastAsia="Times New Roman"/>
          <w:b/>
          <w:bCs/>
          <w:color w:val="FF0000"/>
          <w:lang w:val="en-US" w:eastAsia="en-GB"/>
        </w:rPr>
        <w:t>(F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filter,low </w:t>
      </w:r>
      <w:r w:rsidRPr="004067C7">
        <w:rPr>
          <w:rFonts w:eastAsia="Times New Roman"/>
          <w:b/>
          <w:bCs/>
          <w:color w:val="FF0000"/>
          <w:lang w:val="en-US" w:eastAsia="en-GB"/>
        </w:rPr>
        <w:t>&lt; 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IM3,low_block,high</w:t>
      </w:r>
      <w:r w:rsidRPr="008D2508">
        <w:rPr>
          <w:rFonts w:eastAsia="Times New Roman"/>
          <w:b/>
          <w:bCs/>
          <w:color w:val="FF0000"/>
          <w:lang w:val="en-US" w:eastAsia="en-GB"/>
        </w:rPr>
        <w:t>)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</w:t>
      </w:r>
      <w:r w:rsidRPr="00B460ED">
        <w:rPr>
          <w:rFonts w:eastAsia="Times New Roman"/>
          <w:b/>
          <w:bCs/>
          <w:color w:val="FF0000"/>
          <w:lang w:val="en-US" w:eastAsia="en-GB"/>
        </w:rPr>
        <w:t>OR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 </w:t>
      </w:r>
      <w:r w:rsidRPr="008D2508">
        <w:rPr>
          <w:rFonts w:eastAsia="Times New Roman"/>
          <w:b/>
          <w:bCs/>
          <w:color w:val="FF0000"/>
          <w:lang w:val="en-US" w:eastAsia="en-GB"/>
        </w:rPr>
        <w:t>(</w:t>
      </w:r>
      <w:r w:rsidRPr="004067C7">
        <w:rPr>
          <w:rFonts w:eastAsia="Times New Roman"/>
          <w:b/>
          <w:bCs/>
          <w:color w:val="FF0000"/>
          <w:lang w:val="en-US" w:eastAsia="en-GB"/>
        </w:rPr>
        <w:t>2490.5 MHz</w:t>
      </w:r>
      <w:r>
        <w:rPr>
          <w:rFonts w:eastAsia="Times New Roman"/>
          <w:b/>
          <w:bCs/>
          <w:color w:val="FF0000"/>
          <w:lang w:val="en-US" w:eastAsia="en-GB"/>
        </w:rPr>
        <w:t>&gt;</w:t>
      </w:r>
      <w:r w:rsidRPr="00B460ED">
        <w:rPr>
          <w:rFonts w:eastAsia="Times New Roman"/>
          <w:b/>
          <w:bCs/>
          <w:color w:val="FF0000"/>
          <w:lang w:val="en-US" w:eastAsia="en-GB"/>
        </w:rPr>
        <w:t xml:space="preserve"> </w:t>
      </w:r>
      <w:r w:rsidRPr="004067C7">
        <w:rPr>
          <w:rFonts w:eastAsia="Times New Roman"/>
          <w:b/>
          <w:bCs/>
          <w:color w:val="FF0000"/>
          <w:lang w:val="en-US" w:eastAsia="en-GB"/>
        </w:rPr>
        <w:t>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>low</w:t>
      </w:r>
      <w:r w:rsidRPr="004067C7">
        <w:rPr>
          <w:rFonts w:eastAsia="Times New Roman"/>
          <w:b/>
          <w:bCs/>
          <w:color w:val="FF0000"/>
          <w:lang w:val="en-US" w:eastAsia="en-GB"/>
        </w:rPr>
        <w:t xml:space="preserve">) </w:t>
      </w:r>
    </w:p>
    <w:p w14:paraId="0C5D1629" w14:textId="77777777" w:rsidR="006B3F82" w:rsidRPr="00531CEB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val="en-US" w:eastAsia="en-GB"/>
        </w:rPr>
        <w:tab/>
      </w:r>
      <w:r w:rsidRPr="00531CEB">
        <w:rPr>
          <w:rFonts w:eastAsia="Times New Roman"/>
          <w:b/>
          <w:bCs/>
          <w:color w:val="FF0000"/>
          <w:lang w:val="en-US" w:eastAsia="en-GB"/>
        </w:rPr>
        <w:tab/>
        <w:t xml:space="preserve">-  A-MPR = </w:t>
      </w:r>
      <w:r w:rsidRPr="00531CEB">
        <w:rPr>
          <w:rFonts w:eastAsia="Times New Roman"/>
          <w:b/>
          <w:bCs/>
          <w:color w:val="FF0000"/>
          <w:lang w:eastAsia="en-GB"/>
        </w:rPr>
        <w:t>A-MPR</w:t>
      </w:r>
      <w:r w:rsidRPr="00531CEB">
        <w:rPr>
          <w:rFonts w:eastAsia="Times New Roman"/>
          <w:b/>
          <w:bCs/>
          <w:color w:val="FF0000"/>
          <w:vertAlign w:val="subscript"/>
          <w:lang w:eastAsia="en-GB"/>
        </w:rPr>
        <w:t>IM3</w:t>
      </w:r>
      <w:r w:rsidRPr="00531CEB">
        <w:rPr>
          <w:rFonts w:eastAsia="Times New Roman"/>
          <w:b/>
          <w:bCs/>
          <w:color w:val="FF0000"/>
          <w:lang w:eastAsia="en-GB"/>
        </w:rPr>
        <w:t xml:space="preserve"> defined in Clause 6.2A.3.1.1.1.3</w:t>
      </w:r>
    </w:p>
    <w:p w14:paraId="6A27DEE9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eastAsia="en-GB"/>
        </w:rPr>
        <w:tab/>
        <w:t>Else</w:t>
      </w:r>
    </w:p>
    <w:p w14:paraId="169F7D71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Yu Mincho"/>
          <w:b/>
          <w:bCs/>
          <w:lang w:eastAsia="en-GB"/>
        </w:rPr>
        <w:t>-</w:t>
      </w:r>
      <w:r w:rsidRPr="004067C7">
        <w:rPr>
          <w:rFonts w:eastAsia="Yu Mincho"/>
          <w:b/>
          <w:bCs/>
          <w:lang w:eastAsia="en-GB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if RB allocation is an inner or outer 1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</w:t>
      </w:r>
    </w:p>
    <w:p w14:paraId="7F9C27FF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-</w:t>
      </w:r>
      <w:r w:rsidRPr="004067C7">
        <w:rPr>
          <w:rFonts w:eastAsia="Times New Roman"/>
          <w:b/>
          <w:bCs/>
          <w:lang w:val="en-US" w:eastAsia="en-GB"/>
        </w:rPr>
        <w:tab/>
        <w:t xml:space="preserve">if RB allocation is an outer 2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MPR+1dB</w:t>
      </w:r>
    </w:p>
    <w:p w14:paraId="24B75A93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r>
        <w:rPr>
          <w:rFonts w:eastAsia="Times New Roman"/>
          <w:b/>
          <w:bCs/>
          <w:lang w:eastAsia="en-GB"/>
        </w:rPr>
        <w:t xml:space="preserve">       </w:t>
      </w:r>
      <w:r w:rsidRPr="004067C7">
        <w:rPr>
          <w:rFonts w:eastAsia="Times New Roman"/>
          <w:b/>
          <w:bCs/>
          <w:lang w:eastAsia="en-GB"/>
        </w:rPr>
        <w:t>Else</w:t>
      </w:r>
    </w:p>
    <w:p w14:paraId="291A7379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val="en-US" w:eastAsia="en-GB"/>
        </w:rPr>
        <w:t xml:space="preserve">A-MPR = </w:t>
      </w:r>
      <w:r w:rsidRPr="004067C7">
        <w:rPr>
          <w:rFonts w:eastAsia="Times New Roman"/>
          <w:b/>
          <w:bCs/>
          <w:lang w:eastAsia="en-GB"/>
        </w:rPr>
        <w:t>A-MPR</w:t>
      </w:r>
      <w:r w:rsidRPr="004067C7">
        <w:rPr>
          <w:rFonts w:eastAsia="Times New Roman"/>
          <w:b/>
          <w:bCs/>
          <w:vertAlign w:val="subscript"/>
          <w:lang w:eastAsia="en-GB"/>
        </w:rPr>
        <w:t>IM3</w:t>
      </w:r>
      <w:r w:rsidRPr="004067C7">
        <w:rPr>
          <w:rFonts w:eastAsia="Times New Roman"/>
          <w:b/>
          <w:bCs/>
          <w:lang w:eastAsia="en-GB"/>
        </w:rPr>
        <w:t xml:space="preserve"> defined in Clause 6.2A.3.1.1.1.3.</w:t>
      </w:r>
    </w:p>
    <w:p w14:paraId="76CCBA07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bCs/>
          <w:lang w:eastAsia="en-GB"/>
        </w:rPr>
      </w:pPr>
      <w:r w:rsidRPr="004067C7">
        <w:rPr>
          <w:rFonts w:eastAsia="Yu Mincho"/>
          <w:b/>
          <w:bCs/>
          <w:lang w:eastAsia="en-GB"/>
        </w:rPr>
        <w:t>where</w:t>
      </w:r>
    </w:p>
    <w:p w14:paraId="27098CEA" w14:textId="723E6097" w:rsidR="006B3F82" w:rsidRPr="004067C7" w:rsidRDefault="006B3F82" w:rsidP="006B3F82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MPR is the MPR as defined in </w:t>
      </w:r>
      <w:r w:rsidRPr="004067C7">
        <w:rPr>
          <w:rFonts w:eastAsia="Times New Roman"/>
          <w:b/>
          <w:bCs/>
          <w:lang w:eastAsia="en-GB"/>
        </w:rPr>
        <w:t xml:space="preserve">Table 6.2A.2.1-2, Table 6.2A.2.1-3, Table 6.2A.2.1-4, </w:t>
      </w:r>
      <w:r w:rsidRPr="00AA33B6">
        <w:rPr>
          <w:rFonts w:eastAsia="Times New Roman"/>
          <w:b/>
          <w:bCs/>
          <w:color w:val="FF0000"/>
          <w:lang w:eastAsia="en-GB"/>
        </w:rPr>
        <w:t xml:space="preserve">Table </w:t>
      </w:r>
      <w:r w:rsidR="008846E5">
        <w:rPr>
          <w:rFonts w:eastAsia="Times New Roman"/>
          <w:b/>
          <w:bCs/>
          <w:color w:val="FF0000"/>
          <w:lang w:eastAsia="en-GB"/>
        </w:rPr>
        <w:t>[TBD]</w:t>
      </w:r>
      <w:r w:rsidRPr="00AA33B6">
        <w:rPr>
          <w:rFonts w:eastAsia="Times New Roman"/>
          <w:b/>
          <w:bCs/>
          <w:color w:val="FF0000"/>
          <w:lang w:eastAsia="en-GB"/>
        </w:rPr>
        <w:t xml:space="preserve"> 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for PC3 for bandwidth classes B and C, PC2 for bandwidth classes B and C and PC1.5 bandwidth class C </w:t>
      </w:r>
      <w:r w:rsidRPr="004067C7">
        <w:rPr>
          <w:rFonts w:eastAsia="Times New Roman"/>
          <w:b/>
          <w:bCs/>
          <w:lang w:eastAsia="en-GB"/>
        </w:rPr>
        <w:t>respectively and the respective CA bandwidth class</w:t>
      </w:r>
    </w:p>
    <w:p w14:paraId="346FB5EA" w14:textId="77777777" w:rsidR="006B3F82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vertAlign w:val="subscript"/>
          <w:lang w:eastAsia="en-GB"/>
        </w:rPr>
      </w:pPr>
      <w:r w:rsidRPr="004067C7">
        <w:rPr>
          <w:rFonts w:eastAsia="Times New Roman"/>
          <w:b/>
          <w:bCs/>
          <w:lang w:eastAsia="en-GB"/>
        </w:rPr>
        <w:t>-</w:t>
      </w:r>
      <w:r w:rsidRPr="004067C7">
        <w:rPr>
          <w:rFonts w:eastAsia="Times New Roman"/>
          <w:b/>
          <w:bCs/>
          <w:lang w:eastAsia="en-GB"/>
        </w:rPr>
        <w:tab/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IM3,low_block,high </w:t>
      </w:r>
      <w:r w:rsidRPr="004067C7">
        <w:rPr>
          <w:rFonts w:eastAsia="Times New Roman"/>
          <w:b/>
          <w:bCs/>
          <w:lang w:eastAsia="en-GB"/>
        </w:rPr>
        <w:t>=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(2 * 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  <w:r w:rsidRPr="004067C7">
        <w:rPr>
          <w:rFonts w:eastAsia="Times New Roman"/>
          <w:b/>
          <w:bCs/>
          <w:lang w:eastAsia="en-GB"/>
        </w:rPr>
        <w:t xml:space="preserve"> ) – 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</w:p>
    <w:p w14:paraId="3CA2A1BB" w14:textId="77777777" w:rsidR="006B3F82" w:rsidRPr="00BD2F2F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vertAlign w:val="subscript"/>
          <w:lang w:eastAsia="en-GB"/>
        </w:rPr>
      </w:pPr>
      <w:r w:rsidRPr="00F37658">
        <w:rPr>
          <w:rFonts w:eastAsia="Times New Roman"/>
          <w:b/>
          <w:bCs/>
          <w:color w:val="FF0000"/>
          <w:lang w:eastAsia="en-GB"/>
        </w:rPr>
        <w:t>-    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IM3,low_block,low </w:t>
      </w:r>
      <w:r w:rsidRPr="00F37658">
        <w:rPr>
          <w:rFonts w:eastAsia="Times New Roman"/>
          <w:b/>
          <w:bCs/>
          <w:color w:val="FF0000"/>
          <w:lang w:eastAsia="en-GB"/>
        </w:rPr>
        <w:t>=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 </w:t>
      </w:r>
      <w:r w:rsidRPr="00F37658">
        <w:rPr>
          <w:rFonts w:eastAsia="Times New Roman"/>
          <w:b/>
          <w:bCs/>
          <w:color w:val="FF0000"/>
          <w:lang w:eastAsia="en-GB"/>
        </w:rPr>
        <w:t>(2 *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low_alloc,low_edge</w:t>
      </w:r>
      <w:r w:rsidRPr="00F37658">
        <w:rPr>
          <w:rFonts w:eastAsia="Times New Roman"/>
          <w:b/>
          <w:bCs/>
          <w:color w:val="FF0000"/>
          <w:lang w:eastAsia="en-GB"/>
        </w:rPr>
        <w:t xml:space="preserve"> ) –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high_alloc,high_edge</w:t>
      </w:r>
    </w:p>
    <w:p w14:paraId="462366F6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IM3,high_block,low</w:t>
      </w:r>
      <w:r w:rsidRPr="004067C7">
        <w:rPr>
          <w:rFonts w:eastAsia="Times New Roman"/>
          <w:b/>
          <w:bCs/>
          <w:lang w:eastAsia="en-GB"/>
        </w:rPr>
        <w:t xml:space="preserve"> = (2 * 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  <w:r w:rsidRPr="004067C7">
        <w:rPr>
          <w:rFonts w:eastAsia="Times New Roman"/>
          <w:b/>
          <w:bCs/>
          <w:lang w:eastAsia="en-GB"/>
        </w:rPr>
        <w:t>) – 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</w:p>
    <w:p w14:paraId="5731D803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low_alloc,low_edge </w:t>
      </w:r>
      <w:r w:rsidRPr="004067C7">
        <w:rPr>
          <w:rFonts w:eastAsia="Times New Roman"/>
          <w:b/>
          <w:bCs/>
          <w:lang w:eastAsia="en-GB"/>
        </w:rPr>
        <w:t>is the lowermost frequency of lower transmission bandwidth allocation.</w:t>
      </w:r>
    </w:p>
    <w:p w14:paraId="2E38D377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low_alloc,high_edge </w:t>
      </w:r>
      <w:r w:rsidRPr="004067C7">
        <w:rPr>
          <w:rFonts w:eastAsia="Times New Roman"/>
          <w:b/>
          <w:bCs/>
          <w:lang w:eastAsia="en-GB"/>
        </w:rPr>
        <w:t>is the uppermost frequency of lower transmission bandwidth allocation.</w:t>
      </w:r>
    </w:p>
    <w:p w14:paraId="5515570B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high_alloc,low_edge </w:t>
      </w:r>
      <w:r w:rsidRPr="004067C7">
        <w:rPr>
          <w:rFonts w:eastAsia="Times New Roman"/>
          <w:b/>
          <w:bCs/>
          <w:lang w:eastAsia="en-GB"/>
        </w:rPr>
        <w:t>is the lowermost frequency of upper transmission bandwidth allocation.</w:t>
      </w:r>
    </w:p>
    <w:p w14:paraId="2EB92088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high_alloc,high_edge </w:t>
      </w:r>
      <w:r w:rsidRPr="004067C7">
        <w:rPr>
          <w:rFonts w:eastAsia="Times New Roman"/>
          <w:b/>
          <w:bCs/>
          <w:lang w:eastAsia="en-GB"/>
        </w:rPr>
        <w:t>is the uppermost frequency of upper transmission bandwidth allocation.</w:t>
      </w:r>
    </w:p>
    <w:p w14:paraId="0F21CB97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filter,low</w:t>
      </w:r>
      <w:r w:rsidRPr="004067C7">
        <w:rPr>
          <w:rFonts w:eastAsia="Times New Roman"/>
          <w:b/>
          <w:bCs/>
          <w:lang w:eastAsia="en-GB"/>
        </w:rPr>
        <w:t xml:space="preserve"> = 2480 MHz</w:t>
      </w:r>
    </w:p>
    <w:p w14:paraId="1E8C0C97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filter,high</w:t>
      </w:r>
      <w:r w:rsidRPr="004067C7">
        <w:rPr>
          <w:rFonts w:eastAsia="Times New Roman"/>
          <w:b/>
          <w:bCs/>
          <w:lang w:eastAsia="en-GB"/>
        </w:rPr>
        <w:t xml:space="preserve"> = 2745 MHz</w:t>
      </w:r>
    </w:p>
    <w:p w14:paraId="7DCBC130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-13,high</w:t>
      </w:r>
      <w:r w:rsidRPr="004067C7">
        <w:rPr>
          <w:rFonts w:eastAsia="Times New Roman"/>
          <w:b/>
          <w:bCs/>
          <w:lang w:eastAsia="en-GB"/>
        </w:rPr>
        <w:t xml:space="preserve"> = Threshold frequency where upper spectral emission mask for upper channel drops from -13 dBm / 1MHz to -25 dBm / 1MHz, as specified in Clause 6.5A.2.3.1.1</w:t>
      </w:r>
    </w:p>
    <w:p w14:paraId="0CBF4175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-13,low</w:t>
      </w:r>
      <w:r w:rsidRPr="004067C7">
        <w:rPr>
          <w:rFonts w:eastAsia="Times New Roman"/>
          <w:b/>
          <w:bCs/>
          <w:lang w:eastAsia="en-GB"/>
        </w:rPr>
        <w:t xml:space="preserve"> = Threshold frequency where lower spectral emission mask below the lower channel drops from -13 dBm / MHz to -25 dBm / MHz, as specified in Clause 6.5A.2.3.1.1</w:t>
      </w:r>
    </w:p>
    <w:p w14:paraId="203ED217" w14:textId="77777777" w:rsidR="006B3F82" w:rsidRPr="004067C7" w:rsidRDefault="006B3F82" w:rsidP="006B3F8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b/>
          <w:bCs/>
          <w:lang w:eastAsia="zh-CN"/>
        </w:rPr>
      </w:pPr>
      <w:r w:rsidRPr="004067C7">
        <w:rPr>
          <w:rFonts w:ascii="Arial" w:eastAsia="Times New Roman" w:hAnsi="Arial"/>
          <w:b/>
          <w:bCs/>
          <w:lang w:eastAsia="en-GB"/>
        </w:rPr>
        <w:t>6.2A.3.1.1.1.3</w:t>
      </w:r>
      <w:r w:rsidRPr="004067C7">
        <w:rPr>
          <w:rFonts w:ascii="Arial" w:eastAsia="Times New Roman" w:hAnsi="Arial"/>
          <w:b/>
          <w:bCs/>
          <w:lang w:eastAsia="en-GB"/>
        </w:rPr>
        <w:tab/>
      </w:r>
      <w:r w:rsidRPr="004067C7">
        <w:rPr>
          <w:rFonts w:ascii="Arial" w:eastAsia="Times New Roman" w:hAnsi="Arial"/>
          <w:b/>
          <w:bCs/>
          <w:lang w:eastAsia="zh-CN"/>
        </w:rPr>
        <w:t>AMPR</w:t>
      </w:r>
      <w:r w:rsidRPr="004067C7">
        <w:rPr>
          <w:rFonts w:ascii="Arial" w:eastAsia="Times New Roman" w:hAnsi="Arial"/>
          <w:b/>
          <w:bCs/>
          <w:vertAlign w:val="subscript"/>
          <w:lang w:eastAsia="zh-CN"/>
        </w:rPr>
        <w:t>IM3</w:t>
      </w:r>
      <w:r w:rsidRPr="004067C7">
        <w:rPr>
          <w:rFonts w:ascii="Arial" w:eastAsia="Times New Roman" w:hAnsi="Arial"/>
          <w:b/>
          <w:bCs/>
          <w:lang w:eastAsia="zh-CN"/>
        </w:rPr>
        <w:t xml:space="preserve"> to meet -25dBm/MHz</w:t>
      </w:r>
    </w:p>
    <w:p w14:paraId="250E72C1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t xml:space="preserve">AMPR in this clause is for intra-band contiguous </w:t>
      </w:r>
      <w:r w:rsidRPr="004067C7">
        <w:rPr>
          <w:rFonts w:eastAsia="Times New Roman"/>
          <w:b/>
          <w:bCs/>
          <w:lang w:eastAsia="zh-CN"/>
        </w:rPr>
        <w:t>CA_n41B and CA_n41C</w:t>
      </w:r>
      <w:r w:rsidRPr="004067C7">
        <w:rPr>
          <w:rFonts w:eastAsia="Times New Roman"/>
          <w:b/>
          <w:bCs/>
          <w:lang w:eastAsia="en-GB"/>
        </w:rPr>
        <w:t>. The allowed maximum output power reduction is defined as:</w:t>
      </w:r>
    </w:p>
    <w:p w14:paraId="36552B02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 w:eastAsia="ja-JP"/>
        </w:rPr>
      </w:pPr>
      <w:r w:rsidRPr="004067C7">
        <w:rPr>
          <w:rFonts w:eastAsia="Times New Roman"/>
          <w:b/>
          <w:bCs/>
          <w:lang w:eastAsia="zh-CN"/>
        </w:rPr>
        <w:t>A</w:t>
      </w:r>
      <w:r w:rsidRPr="004067C7">
        <w:rPr>
          <w:rFonts w:eastAsia="Times New Roman" w:hint="eastAsia"/>
          <w:b/>
          <w:bCs/>
          <w:lang w:eastAsia="zh-CN"/>
        </w:rPr>
        <w:t>M</w:t>
      </w:r>
      <w:r w:rsidRPr="004067C7">
        <w:rPr>
          <w:rFonts w:eastAsia="Times New Roman"/>
          <w:b/>
          <w:bCs/>
          <w:lang w:eastAsia="zh-CN"/>
        </w:rPr>
        <w:t>PR</w:t>
      </w:r>
      <w:r w:rsidRPr="004067C7">
        <w:rPr>
          <w:rFonts w:eastAsia="Times New Roman"/>
          <w:b/>
          <w:bCs/>
          <w:vertAlign w:val="subscript"/>
          <w:lang w:eastAsia="zh-CN"/>
        </w:rPr>
        <w:t>IM3</w:t>
      </w:r>
      <w:r w:rsidRPr="004067C7">
        <w:rPr>
          <w:rFonts w:eastAsia="Times New Roman"/>
          <w:b/>
          <w:bCs/>
          <w:lang w:eastAsia="zh-CN"/>
        </w:rPr>
        <w:t>=M</w:t>
      </w:r>
      <w:r w:rsidRPr="004067C7">
        <w:rPr>
          <w:rFonts w:eastAsia="Times New Roman"/>
          <w:b/>
          <w:bCs/>
          <w:vertAlign w:val="subscript"/>
          <w:lang w:eastAsia="zh-CN"/>
        </w:rPr>
        <w:t xml:space="preserve">A, </w:t>
      </w:r>
      <w:r w:rsidRPr="004067C7">
        <w:rPr>
          <w:rFonts w:eastAsia="Times New Roman"/>
          <w:b/>
          <w:bCs/>
          <w:lang w:val="en-US" w:eastAsia="ja-JP"/>
        </w:rPr>
        <w:t>Where M</w:t>
      </w:r>
      <w:r w:rsidRPr="004067C7">
        <w:rPr>
          <w:rFonts w:eastAsia="Times New Roman"/>
          <w:b/>
          <w:bCs/>
          <w:vertAlign w:val="subscript"/>
          <w:lang w:val="en-US" w:eastAsia="ja-JP"/>
        </w:rPr>
        <w:t>A</w:t>
      </w:r>
      <w:r w:rsidRPr="004067C7">
        <w:rPr>
          <w:rFonts w:eastAsia="Times New Roman"/>
          <w:b/>
          <w:bCs/>
          <w:lang w:val="en-US" w:eastAsia="ja-JP"/>
        </w:rPr>
        <w:t xml:space="preserve"> is defined as follows</w:t>
      </w:r>
    </w:p>
    <w:p w14:paraId="7C5FBDD8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t>M</w:t>
      </w:r>
      <w:r w:rsidRPr="004067C7">
        <w:rPr>
          <w:rFonts w:eastAsia="Times New Roman"/>
          <w:b/>
          <w:bCs/>
          <w:vertAlign w:val="subscript"/>
          <w:lang w:eastAsia="en-GB"/>
        </w:rPr>
        <w:t>A</w:t>
      </w:r>
      <w:r w:rsidRPr="004067C7">
        <w:rPr>
          <w:rFonts w:eastAsia="Times New Roman"/>
          <w:b/>
          <w:bCs/>
          <w:lang w:eastAsia="en-GB"/>
        </w:rPr>
        <w:t xml:space="preserve"> = </w:t>
      </w:r>
      <w:r w:rsidRPr="004067C7">
        <w:rPr>
          <w:rFonts w:eastAsia="Times New Roman"/>
          <w:b/>
          <w:bCs/>
          <w:lang w:eastAsia="en-GB"/>
        </w:rPr>
        <w:tab/>
        <w:t xml:space="preserve">13; </w:t>
      </w:r>
      <w:r w:rsidRPr="004067C7">
        <w:rPr>
          <w:rFonts w:eastAsia="Times New Roman"/>
          <w:b/>
          <w:bCs/>
          <w:lang w:eastAsia="en-GB"/>
        </w:rPr>
        <w:tab/>
        <w:t>0 ≤ B &lt; 2.16</w:t>
      </w:r>
    </w:p>
    <w:p w14:paraId="00030AAC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lang w:eastAsia="zh-CN"/>
        </w:rPr>
      </w:pPr>
      <w:r w:rsidRPr="004067C7">
        <w:rPr>
          <w:rFonts w:eastAsia="Times New Roman"/>
          <w:b/>
          <w:bCs/>
          <w:lang w:eastAsia="en-GB"/>
        </w:rPr>
        <w:lastRenderedPageBreak/>
        <w:tab/>
        <w:t xml:space="preserve">11.5; </w:t>
      </w:r>
      <w:r w:rsidRPr="004067C7">
        <w:rPr>
          <w:rFonts w:eastAsia="Times New Roman"/>
          <w:b/>
          <w:bCs/>
          <w:lang w:eastAsia="en-GB"/>
        </w:rPr>
        <w:tab/>
        <w:t>2.16 ≤ B &lt; 3.24</w:t>
      </w:r>
    </w:p>
    <w:p w14:paraId="0FBD1E10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lang w:eastAsia="zh-CN"/>
        </w:rPr>
      </w:pPr>
      <w:r w:rsidRPr="004067C7">
        <w:rPr>
          <w:rFonts w:eastAsia="Times New Roman"/>
          <w:b/>
          <w:bCs/>
          <w:lang w:eastAsia="en-GB"/>
        </w:rPr>
        <w:t xml:space="preserve">       10.5; </w:t>
      </w:r>
      <w:r w:rsidRPr="004067C7">
        <w:rPr>
          <w:rFonts w:eastAsia="Times New Roman" w:hint="eastAsia"/>
          <w:b/>
          <w:bCs/>
          <w:lang w:eastAsia="zh-CN"/>
        </w:rPr>
        <w:t xml:space="preserve">      </w:t>
      </w:r>
      <w:r w:rsidRPr="004067C7">
        <w:rPr>
          <w:rFonts w:eastAsia="Times New Roman"/>
          <w:b/>
          <w:bCs/>
          <w:lang w:eastAsia="en-GB"/>
        </w:rPr>
        <w:t>3.24 ≤ B &lt; 5.04</w:t>
      </w:r>
    </w:p>
    <w:p w14:paraId="6536FA6B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t xml:space="preserve">       9.5; </w:t>
      </w:r>
      <w:r w:rsidRPr="004067C7">
        <w:rPr>
          <w:rFonts w:eastAsia="Times New Roman"/>
          <w:b/>
          <w:bCs/>
          <w:lang w:eastAsia="en-GB"/>
        </w:rPr>
        <w:tab/>
      </w:r>
      <w:r w:rsidRPr="004067C7">
        <w:rPr>
          <w:rFonts w:eastAsia="Times New Roman" w:hint="eastAsia"/>
          <w:b/>
          <w:bCs/>
          <w:lang w:eastAsia="en-GB"/>
        </w:rPr>
        <w:t>5</w:t>
      </w:r>
      <w:r w:rsidRPr="004067C7">
        <w:rPr>
          <w:rFonts w:eastAsia="Times New Roman"/>
          <w:b/>
          <w:bCs/>
          <w:lang w:eastAsia="en-GB"/>
        </w:rPr>
        <w:t xml:space="preserve">.04 ≤ B &lt; </w:t>
      </w:r>
      <w:r w:rsidRPr="004067C7">
        <w:rPr>
          <w:rFonts w:eastAsia="Times New Roman" w:hint="eastAsia"/>
          <w:b/>
          <w:bCs/>
          <w:lang w:eastAsia="en-GB"/>
        </w:rPr>
        <w:t>10</w:t>
      </w:r>
      <w:r w:rsidRPr="004067C7">
        <w:rPr>
          <w:rFonts w:eastAsia="Times New Roman"/>
          <w:b/>
          <w:bCs/>
          <w:lang w:eastAsia="en-GB"/>
        </w:rPr>
        <w:t>.08</w:t>
      </w:r>
    </w:p>
    <w:p w14:paraId="0931C1CA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tab/>
      </w:r>
      <w:r w:rsidRPr="004067C7">
        <w:rPr>
          <w:rFonts w:eastAsia="Times New Roman"/>
          <w:b/>
          <w:bCs/>
          <w:lang w:eastAsia="en-GB"/>
        </w:rPr>
        <w:tab/>
        <w:t xml:space="preserve">8; </w:t>
      </w:r>
      <w:r w:rsidRPr="004067C7">
        <w:rPr>
          <w:rFonts w:eastAsia="Times New Roman"/>
          <w:b/>
          <w:bCs/>
          <w:lang w:eastAsia="en-GB"/>
        </w:rPr>
        <w:tab/>
      </w:r>
      <w:r w:rsidRPr="004067C7">
        <w:rPr>
          <w:rFonts w:eastAsia="Times New Roman" w:hint="eastAsia"/>
          <w:b/>
          <w:bCs/>
          <w:lang w:eastAsia="en-GB"/>
        </w:rPr>
        <w:t>10</w:t>
      </w:r>
      <w:r w:rsidRPr="004067C7">
        <w:rPr>
          <w:rFonts w:eastAsia="Times New Roman"/>
          <w:b/>
          <w:bCs/>
          <w:lang w:eastAsia="en-GB"/>
        </w:rPr>
        <w:t xml:space="preserve">.08 ≤ B &lt; </w:t>
      </w:r>
      <w:r w:rsidRPr="004067C7">
        <w:rPr>
          <w:rFonts w:eastAsia="Times New Roman" w:hint="eastAsia"/>
          <w:b/>
          <w:bCs/>
          <w:lang w:eastAsia="en-GB"/>
        </w:rPr>
        <w:t>16.</w:t>
      </w:r>
      <w:r w:rsidRPr="004067C7">
        <w:rPr>
          <w:rFonts w:eastAsia="Times New Roman"/>
          <w:b/>
          <w:bCs/>
          <w:lang w:eastAsia="en-GB"/>
        </w:rPr>
        <w:t>56</w:t>
      </w:r>
    </w:p>
    <w:p w14:paraId="54E4152F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/>
        </w:rPr>
        <w:tab/>
      </w:r>
      <w:r w:rsidRPr="004067C7">
        <w:rPr>
          <w:rFonts w:eastAsia="Times New Roman"/>
          <w:b/>
          <w:bCs/>
          <w:lang w:eastAsia="en-GB"/>
        </w:rPr>
        <w:tab/>
        <w:t xml:space="preserve">7; </w:t>
      </w:r>
      <w:r w:rsidRPr="004067C7">
        <w:rPr>
          <w:rFonts w:eastAsia="Times New Roman" w:hint="eastAsia"/>
          <w:b/>
          <w:bCs/>
          <w:lang w:eastAsia="zh-CN"/>
        </w:rPr>
        <w:t xml:space="preserve">   </w:t>
      </w:r>
      <w:r w:rsidRPr="004067C7">
        <w:rPr>
          <w:rFonts w:eastAsia="Times New Roman"/>
          <w:b/>
          <w:bCs/>
          <w:lang w:eastAsia="zh-CN"/>
        </w:rPr>
        <w:t xml:space="preserve">    </w:t>
      </w:r>
      <w:r w:rsidRPr="004067C7">
        <w:rPr>
          <w:rFonts w:eastAsia="Times New Roman"/>
          <w:b/>
          <w:bCs/>
          <w:lang w:eastAsia="en-GB"/>
        </w:rPr>
        <w:t>16.56 ≤ B &lt; 21.96</w:t>
      </w:r>
    </w:p>
    <w:p w14:paraId="4D0D8BC2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 w:hint="eastAsia"/>
          <w:b/>
          <w:bCs/>
          <w:lang w:eastAsia="en-GB"/>
        </w:rPr>
        <w:t xml:space="preserve">            </w:t>
      </w:r>
      <w:r w:rsidRPr="004067C7">
        <w:rPr>
          <w:rFonts w:eastAsia="Times New Roman" w:hint="eastAsia"/>
          <w:b/>
          <w:bCs/>
          <w:lang w:eastAsia="zh-CN"/>
        </w:rPr>
        <w:t xml:space="preserve">  </w:t>
      </w:r>
      <w:r w:rsidRPr="004067C7">
        <w:rPr>
          <w:rFonts w:eastAsia="Times New Roman"/>
          <w:b/>
          <w:bCs/>
          <w:lang w:eastAsia="zh-CN"/>
        </w:rPr>
        <w:t xml:space="preserve">       </w:t>
      </w:r>
      <w:r w:rsidRPr="004067C7">
        <w:rPr>
          <w:rFonts w:eastAsia="Times New Roman"/>
          <w:b/>
          <w:bCs/>
          <w:lang w:eastAsia="en-GB"/>
        </w:rPr>
        <w:t xml:space="preserve">6; </w:t>
      </w:r>
      <w:r w:rsidRPr="004067C7">
        <w:rPr>
          <w:rFonts w:eastAsia="Times New Roman"/>
          <w:b/>
          <w:bCs/>
          <w:lang w:eastAsia="en-GB"/>
        </w:rPr>
        <w:tab/>
        <w:t xml:space="preserve">      </w:t>
      </w:r>
      <w:r w:rsidRPr="004067C7">
        <w:rPr>
          <w:rFonts w:eastAsia="Times New Roman" w:hint="eastAsia"/>
          <w:b/>
          <w:bCs/>
          <w:lang w:eastAsia="en-GB"/>
        </w:rPr>
        <w:t>21.</w:t>
      </w:r>
      <w:r w:rsidRPr="004067C7">
        <w:rPr>
          <w:rFonts w:eastAsia="Times New Roman"/>
          <w:b/>
          <w:bCs/>
          <w:lang w:eastAsia="en-GB"/>
        </w:rPr>
        <w:t>96 ≤ B</w:t>
      </w:r>
    </w:p>
    <w:p w14:paraId="1BB76998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 w:hint="eastAsia"/>
          <w:b/>
          <w:bCs/>
          <w:lang w:eastAsia="en-GB"/>
        </w:rPr>
        <w:t xml:space="preserve">            </w:t>
      </w:r>
      <w:r w:rsidRPr="004067C7">
        <w:rPr>
          <w:rFonts w:eastAsia="Times New Roman" w:hint="eastAsia"/>
          <w:b/>
          <w:bCs/>
          <w:lang w:eastAsia="zh-CN"/>
        </w:rPr>
        <w:t xml:space="preserve">  </w:t>
      </w:r>
      <w:r w:rsidRPr="004067C7">
        <w:rPr>
          <w:rFonts w:eastAsia="Times New Roman"/>
          <w:b/>
          <w:bCs/>
          <w:lang w:eastAsia="zh-CN"/>
        </w:rPr>
        <w:t xml:space="preserve">      </w:t>
      </w:r>
    </w:p>
    <w:p w14:paraId="665AB712" w14:textId="77777777" w:rsidR="006B3F82" w:rsidRPr="00232EAD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color w:val="FF0000"/>
          <w:lang w:val="en-US" w:eastAsia="ja-JP"/>
        </w:rPr>
      </w:pPr>
      <w:r w:rsidRPr="00232EAD">
        <w:rPr>
          <w:rFonts w:eastAsia="Times New Roman"/>
          <w:b/>
          <w:bCs/>
          <w:color w:val="FF0000"/>
          <w:lang w:eastAsia="zh-CN"/>
        </w:rPr>
        <w:t>A</w:t>
      </w:r>
      <w:r w:rsidRPr="00232EAD">
        <w:rPr>
          <w:rFonts w:eastAsia="Times New Roman" w:hint="eastAsia"/>
          <w:b/>
          <w:bCs/>
          <w:color w:val="FF0000"/>
          <w:lang w:eastAsia="zh-CN"/>
        </w:rPr>
        <w:t>M</w:t>
      </w:r>
      <w:r w:rsidRPr="00232EAD">
        <w:rPr>
          <w:rFonts w:eastAsia="Times New Roman"/>
          <w:b/>
          <w:bCs/>
          <w:color w:val="FF0000"/>
          <w:lang w:eastAsia="zh-CN"/>
        </w:rPr>
        <w:t>PR</w:t>
      </w:r>
      <w:r w:rsidRPr="00232EAD">
        <w:rPr>
          <w:rFonts w:eastAsia="Times New Roman"/>
          <w:b/>
          <w:bCs/>
          <w:color w:val="FF0000"/>
          <w:vertAlign w:val="subscript"/>
          <w:lang w:eastAsia="zh-CN"/>
        </w:rPr>
        <w:t>IM3</w:t>
      </w:r>
      <w:r w:rsidRPr="00232EAD">
        <w:rPr>
          <w:rFonts w:eastAsia="Times New Roman"/>
          <w:b/>
          <w:bCs/>
          <w:color w:val="FF0000"/>
          <w:lang w:eastAsia="zh-CN"/>
        </w:rPr>
        <w:t>=M</w:t>
      </w:r>
      <w:r w:rsidRPr="00232EAD">
        <w:rPr>
          <w:rFonts w:eastAsia="Times New Roman"/>
          <w:b/>
          <w:bCs/>
          <w:color w:val="FF0000"/>
          <w:vertAlign w:val="subscript"/>
          <w:lang w:eastAsia="zh-CN"/>
        </w:rPr>
        <w:t xml:space="preserve">A, </w:t>
      </w:r>
      <w:r w:rsidRPr="00232EAD">
        <w:rPr>
          <w:rFonts w:eastAsia="Times New Roman"/>
          <w:b/>
          <w:bCs/>
          <w:color w:val="FF0000"/>
          <w:lang w:val="en-US" w:eastAsia="ja-JP"/>
        </w:rPr>
        <w:t>Where M</w:t>
      </w:r>
      <w:r w:rsidRPr="00232EAD">
        <w:rPr>
          <w:rFonts w:eastAsia="Times New Roman"/>
          <w:b/>
          <w:bCs/>
          <w:color w:val="FF0000"/>
          <w:vertAlign w:val="subscript"/>
          <w:lang w:val="en-US" w:eastAsia="ja-JP"/>
        </w:rPr>
        <w:t>A</w:t>
      </w:r>
      <w:r w:rsidRPr="00232EAD">
        <w:rPr>
          <w:rFonts w:eastAsia="Times New Roman"/>
          <w:b/>
          <w:bCs/>
          <w:color w:val="FF0000"/>
          <w:lang w:val="en-US" w:eastAsia="ja-JP"/>
        </w:rPr>
        <w:t xml:space="preserve"> is defined as follows for </w:t>
      </w:r>
      <w:r>
        <w:rPr>
          <w:rFonts w:eastAsia="Times New Roman"/>
          <w:b/>
          <w:bCs/>
          <w:color w:val="FF0000"/>
          <w:lang w:val="en-US" w:eastAsia="ja-JP"/>
        </w:rPr>
        <w:t>2</w:t>
      </w:r>
      <w:r w:rsidRPr="00232EAD">
        <w:rPr>
          <w:rFonts w:eastAsia="Times New Roman"/>
          <w:b/>
          <w:bCs/>
          <w:color w:val="FF0000"/>
          <w:lang w:val="en-US" w:eastAsia="ja-JP"/>
        </w:rPr>
        <w:t xml:space="preserve"> Tx PC1.5</w:t>
      </w:r>
    </w:p>
    <w:p w14:paraId="412E18FD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color w:val="FF0000"/>
          <w:lang w:eastAsia="en-GB"/>
        </w:rPr>
      </w:pPr>
      <w:r w:rsidRPr="004067C7">
        <w:rPr>
          <w:rFonts w:eastAsia="Times New Roman"/>
          <w:b/>
          <w:bCs/>
          <w:color w:val="FF0000"/>
          <w:lang w:eastAsia="en-GB"/>
        </w:rPr>
        <w:t>M</w:t>
      </w:r>
      <w:r w:rsidRPr="004067C7">
        <w:rPr>
          <w:rFonts w:eastAsia="Times New Roman"/>
          <w:b/>
          <w:bCs/>
          <w:color w:val="FF0000"/>
          <w:vertAlign w:val="subscript"/>
          <w:lang w:eastAsia="en-GB"/>
        </w:rPr>
        <w:t>A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 = </w:t>
      </w:r>
      <w:r w:rsidRPr="004067C7">
        <w:rPr>
          <w:rFonts w:eastAsia="Times New Roman"/>
          <w:b/>
          <w:bCs/>
          <w:color w:val="FF0000"/>
          <w:lang w:eastAsia="en-GB"/>
        </w:rPr>
        <w:tab/>
        <w:t>1</w:t>
      </w:r>
      <w:r>
        <w:rPr>
          <w:rFonts w:eastAsia="Times New Roman"/>
          <w:b/>
          <w:bCs/>
          <w:color w:val="FF0000"/>
          <w:lang w:eastAsia="en-GB"/>
        </w:rPr>
        <w:t>6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.5; </w:t>
      </w:r>
      <w:r w:rsidRPr="004067C7">
        <w:rPr>
          <w:rFonts w:eastAsia="Times New Roman"/>
          <w:b/>
          <w:bCs/>
          <w:color w:val="FF0000"/>
          <w:lang w:eastAsia="en-GB"/>
        </w:rPr>
        <w:tab/>
        <w:t>0 ≤ B &lt; 1.44</w:t>
      </w:r>
    </w:p>
    <w:p w14:paraId="20816785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color w:val="FF0000"/>
          <w:lang w:eastAsia="zh-CN"/>
        </w:rPr>
      </w:pPr>
      <w:r w:rsidRPr="004067C7">
        <w:rPr>
          <w:rFonts w:eastAsia="Times New Roman"/>
          <w:b/>
          <w:bCs/>
          <w:color w:val="FF0000"/>
          <w:lang w:eastAsia="en-GB"/>
        </w:rPr>
        <w:tab/>
        <w:t>1</w:t>
      </w:r>
      <w:r>
        <w:rPr>
          <w:rFonts w:eastAsia="Times New Roman"/>
          <w:b/>
          <w:bCs/>
          <w:color w:val="FF0000"/>
          <w:lang w:eastAsia="en-GB"/>
        </w:rPr>
        <w:t>5.5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; </w:t>
      </w:r>
      <w:r w:rsidRPr="004067C7">
        <w:rPr>
          <w:rFonts w:eastAsia="Times New Roman"/>
          <w:b/>
          <w:bCs/>
          <w:color w:val="FF0000"/>
          <w:lang w:eastAsia="en-GB"/>
        </w:rPr>
        <w:tab/>
        <w:t>1.44 ≤ B &lt; 2.88</w:t>
      </w:r>
    </w:p>
    <w:p w14:paraId="1F6D2958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color w:val="FF0000"/>
          <w:lang w:eastAsia="zh-CN"/>
        </w:rPr>
      </w:pPr>
      <w:r w:rsidRPr="004067C7">
        <w:rPr>
          <w:rFonts w:eastAsia="Times New Roman"/>
          <w:b/>
          <w:bCs/>
          <w:color w:val="FF0000"/>
          <w:lang w:eastAsia="en-GB"/>
        </w:rPr>
        <w:t xml:space="preserve">       1</w:t>
      </w:r>
      <w:r>
        <w:rPr>
          <w:rFonts w:eastAsia="Times New Roman"/>
          <w:b/>
          <w:bCs/>
          <w:color w:val="FF0000"/>
          <w:lang w:eastAsia="en-GB"/>
        </w:rPr>
        <w:t>4.5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; </w:t>
      </w:r>
      <w:r w:rsidRPr="004067C7">
        <w:rPr>
          <w:rFonts w:eastAsia="Times New Roman" w:hint="eastAsia"/>
          <w:b/>
          <w:bCs/>
          <w:color w:val="FF0000"/>
          <w:lang w:eastAsia="zh-CN"/>
        </w:rPr>
        <w:t xml:space="preserve">      </w:t>
      </w:r>
      <w:r w:rsidRPr="004067C7">
        <w:rPr>
          <w:rFonts w:eastAsia="Times New Roman"/>
          <w:b/>
          <w:bCs/>
          <w:color w:val="FF0000"/>
          <w:lang w:eastAsia="zh-CN"/>
        </w:rPr>
        <w:t xml:space="preserve">  </w:t>
      </w:r>
      <w:r w:rsidRPr="004067C7">
        <w:rPr>
          <w:rFonts w:eastAsia="Times New Roman"/>
          <w:b/>
          <w:bCs/>
          <w:color w:val="FF0000"/>
          <w:lang w:eastAsia="en-GB"/>
        </w:rPr>
        <w:t>2.88 ≤ B &lt; 5.76</w:t>
      </w:r>
    </w:p>
    <w:p w14:paraId="39D7C825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color w:val="FF0000"/>
          <w:lang w:eastAsia="en-GB"/>
        </w:rPr>
      </w:pPr>
      <w:r w:rsidRPr="004067C7">
        <w:rPr>
          <w:rFonts w:eastAsia="Times New Roman"/>
          <w:b/>
          <w:bCs/>
          <w:color w:val="FF0000"/>
          <w:lang w:eastAsia="en-GB"/>
        </w:rPr>
        <w:t xml:space="preserve">       1</w:t>
      </w:r>
      <w:r>
        <w:rPr>
          <w:rFonts w:eastAsia="Times New Roman"/>
          <w:b/>
          <w:bCs/>
          <w:color w:val="FF0000"/>
          <w:lang w:eastAsia="en-GB"/>
        </w:rPr>
        <w:t>2.5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; </w:t>
      </w:r>
      <w:r w:rsidRPr="004067C7">
        <w:rPr>
          <w:rFonts w:eastAsia="Times New Roman"/>
          <w:b/>
          <w:bCs/>
          <w:color w:val="FF0000"/>
          <w:lang w:eastAsia="en-GB"/>
        </w:rPr>
        <w:tab/>
      </w:r>
      <w:r w:rsidRPr="004067C7">
        <w:rPr>
          <w:rFonts w:eastAsia="Times New Roman" w:hint="eastAsia"/>
          <w:b/>
          <w:bCs/>
          <w:color w:val="FF0000"/>
          <w:lang w:eastAsia="en-GB"/>
        </w:rPr>
        <w:t>5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.76 ≤ B &lt; </w:t>
      </w:r>
      <w:r w:rsidRPr="004067C7">
        <w:rPr>
          <w:rFonts w:eastAsia="Times New Roman" w:hint="eastAsia"/>
          <w:b/>
          <w:bCs/>
          <w:color w:val="FF0000"/>
          <w:lang w:eastAsia="en-GB"/>
        </w:rPr>
        <w:t>10</w:t>
      </w:r>
      <w:r w:rsidRPr="004067C7">
        <w:rPr>
          <w:rFonts w:eastAsia="Times New Roman"/>
          <w:b/>
          <w:bCs/>
          <w:color w:val="FF0000"/>
          <w:lang w:eastAsia="en-GB"/>
        </w:rPr>
        <w:t>.8</w:t>
      </w:r>
    </w:p>
    <w:p w14:paraId="26260F9B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color w:val="FF0000"/>
          <w:lang w:eastAsia="en-GB"/>
        </w:rPr>
      </w:pPr>
      <w:r w:rsidRPr="004067C7">
        <w:rPr>
          <w:rFonts w:eastAsia="Times New Roman"/>
          <w:b/>
          <w:bCs/>
          <w:color w:val="FF0000"/>
          <w:lang w:eastAsia="en-GB"/>
        </w:rPr>
        <w:tab/>
      </w:r>
      <w:r w:rsidRPr="004067C7">
        <w:rPr>
          <w:rFonts w:eastAsia="Times New Roman"/>
          <w:b/>
          <w:bCs/>
          <w:color w:val="FF0000"/>
          <w:lang w:eastAsia="en-GB"/>
        </w:rPr>
        <w:tab/>
        <w:t>1</w:t>
      </w:r>
      <w:r>
        <w:rPr>
          <w:rFonts w:eastAsia="Times New Roman"/>
          <w:b/>
          <w:bCs/>
          <w:color w:val="FF0000"/>
          <w:lang w:eastAsia="en-GB"/>
        </w:rPr>
        <w:t>0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.5; </w:t>
      </w:r>
      <w:r w:rsidRPr="004067C7">
        <w:rPr>
          <w:rFonts w:eastAsia="Times New Roman"/>
          <w:b/>
          <w:bCs/>
          <w:color w:val="FF0000"/>
          <w:lang w:eastAsia="en-GB"/>
        </w:rPr>
        <w:tab/>
      </w:r>
      <w:r w:rsidRPr="004067C7">
        <w:rPr>
          <w:rFonts w:eastAsia="Times New Roman" w:hint="eastAsia"/>
          <w:b/>
          <w:bCs/>
          <w:color w:val="FF0000"/>
          <w:lang w:eastAsia="en-GB"/>
        </w:rPr>
        <w:t>10</w:t>
      </w:r>
      <w:r w:rsidRPr="004067C7">
        <w:rPr>
          <w:rFonts w:eastAsia="Times New Roman"/>
          <w:b/>
          <w:bCs/>
          <w:color w:val="FF0000"/>
          <w:lang w:eastAsia="en-GB"/>
        </w:rPr>
        <w:t>.8 ≤ B &lt;23.04</w:t>
      </w:r>
    </w:p>
    <w:p w14:paraId="1D3170D2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color w:val="FF0000"/>
          <w:lang w:eastAsia="en-GB"/>
        </w:rPr>
      </w:pPr>
      <w:r w:rsidRPr="004067C7">
        <w:rPr>
          <w:rFonts w:eastAsia="Times New Roman"/>
          <w:b/>
          <w:bCs/>
          <w:color w:val="FF0000"/>
          <w:lang w:eastAsia="en-GB"/>
        </w:rPr>
        <w:tab/>
      </w:r>
      <w:r w:rsidRPr="004067C7">
        <w:rPr>
          <w:rFonts w:eastAsia="Times New Roman"/>
          <w:b/>
          <w:bCs/>
          <w:color w:val="FF0000"/>
          <w:lang w:eastAsia="en-GB"/>
        </w:rPr>
        <w:tab/>
        <w:t>1</w:t>
      </w:r>
      <w:r>
        <w:rPr>
          <w:rFonts w:eastAsia="Times New Roman"/>
          <w:b/>
          <w:bCs/>
          <w:color w:val="FF0000"/>
          <w:lang w:eastAsia="en-GB"/>
        </w:rPr>
        <w:t>0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; </w:t>
      </w:r>
      <w:r w:rsidRPr="004067C7">
        <w:rPr>
          <w:rFonts w:eastAsia="Times New Roman" w:hint="eastAsia"/>
          <w:b/>
          <w:bCs/>
          <w:color w:val="FF0000"/>
          <w:lang w:eastAsia="zh-CN"/>
        </w:rPr>
        <w:t xml:space="preserve">   </w:t>
      </w:r>
      <w:r w:rsidRPr="004067C7">
        <w:rPr>
          <w:rFonts w:eastAsia="Times New Roman"/>
          <w:b/>
          <w:bCs/>
          <w:color w:val="FF0000"/>
          <w:lang w:eastAsia="zh-CN"/>
        </w:rPr>
        <w:t xml:space="preserve">    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23.04 ≤ B </w:t>
      </w:r>
    </w:p>
    <w:p w14:paraId="0CC1F505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 w:rsidRPr="004067C7">
        <w:rPr>
          <w:rFonts w:eastAsia="Times New Roman"/>
          <w:b/>
          <w:bCs/>
          <w:lang w:eastAsia="zh-CN"/>
        </w:rPr>
        <w:t>Where:</w:t>
      </w:r>
    </w:p>
    <w:p w14:paraId="07E1744C" w14:textId="77777777" w:rsidR="006B3F82" w:rsidRPr="004067C7" w:rsidRDefault="006B3F82" w:rsidP="006B3F8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bCs/>
          <w:noProof/>
          <w:lang w:eastAsia="en-GB"/>
        </w:rPr>
      </w:pPr>
      <w:r w:rsidRPr="004067C7">
        <w:rPr>
          <w:rFonts w:eastAsia="Times New Roman"/>
          <w:b/>
          <w:bCs/>
          <w:noProof/>
          <w:lang w:eastAsia="zh-CN"/>
        </w:rPr>
        <w:t>B=</w:t>
      </w:r>
      <w:r w:rsidRPr="004067C7">
        <w:rPr>
          <w:rFonts w:eastAsia="Times New Roman"/>
          <w:b/>
          <w:bCs/>
          <w:noProof/>
          <w:lang w:eastAsia="en-GB"/>
        </w:rPr>
        <w:t>(L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>CRB1</w:t>
      </w:r>
      <w:r w:rsidRPr="004067C7">
        <w:rPr>
          <w:rFonts w:eastAsia="Times New Roman"/>
          <w:b/>
          <w:bCs/>
          <w:noProof/>
          <w:lang w:eastAsia="en-GB"/>
        </w:rPr>
        <w:t>* 12* SCS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>1</w:t>
      </w:r>
      <w:r w:rsidRPr="004067C7">
        <w:rPr>
          <w:rFonts w:eastAsia="Times New Roman"/>
          <w:b/>
          <w:bCs/>
          <w:noProof/>
          <w:lang w:eastAsia="en-GB"/>
        </w:rPr>
        <w:t xml:space="preserve"> + L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 xml:space="preserve">CRB2 </w:t>
      </w:r>
      <w:r w:rsidRPr="004067C7">
        <w:rPr>
          <w:rFonts w:eastAsia="Times New Roman"/>
          <w:b/>
          <w:bCs/>
          <w:noProof/>
          <w:lang w:eastAsia="en-GB"/>
        </w:rPr>
        <w:t>* 12 * SCS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>2</w:t>
      </w:r>
      <w:r w:rsidRPr="004067C7">
        <w:rPr>
          <w:rFonts w:eastAsia="Times New Roman"/>
          <w:b/>
          <w:bCs/>
          <w:noProof/>
          <w:lang w:eastAsia="en-GB"/>
        </w:rPr>
        <w:t>)/1,000 (MHz), where SCS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>1</w:t>
      </w:r>
      <w:r w:rsidRPr="004067C7">
        <w:rPr>
          <w:rFonts w:eastAsia="Times New Roman"/>
          <w:b/>
          <w:bCs/>
          <w:noProof/>
          <w:lang w:eastAsia="en-GB"/>
        </w:rPr>
        <w:t xml:space="preserve"> and SCS</w:t>
      </w:r>
      <w:r w:rsidRPr="004067C7">
        <w:rPr>
          <w:rFonts w:eastAsia="Times New Roman"/>
          <w:b/>
          <w:bCs/>
          <w:noProof/>
          <w:vertAlign w:val="subscript"/>
          <w:lang w:eastAsia="en-GB"/>
        </w:rPr>
        <w:t>2</w:t>
      </w:r>
      <w:r w:rsidRPr="004067C7">
        <w:rPr>
          <w:rFonts w:eastAsia="Times New Roman"/>
          <w:b/>
          <w:bCs/>
          <w:noProof/>
          <w:lang w:eastAsia="en-GB"/>
        </w:rPr>
        <w:t xml:space="preserve"> are expressed in kHz.</w:t>
      </w:r>
    </w:p>
    <w:p w14:paraId="6F3732EA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vertAlign w:val="subscript"/>
          <w:lang w:eastAsia="en-GB"/>
        </w:rPr>
      </w:pPr>
      <w:r w:rsidRPr="004067C7">
        <w:rPr>
          <w:rFonts w:eastAsia="Times New Roman"/>
          <w:b/>
          <w:bCs/>
          <w:lang w:eastAsia="en-GB"/>
        </w:rPr>
        <w:t>and L</w:t>
      </w:r>
      <w:r w:rsidRPr="004067C7">
        <w:rPr>
          <w:rFonts w:eastAsia="Times New Roman"/>
          <w:b/>
          <w:bCs/>
          <w:sz w:val="13"/>
          <w:szCs w:val="13"/>
          <w:lang w:eastAsia="en-GB"/>
        </w:rPr>
        <w:t>CRB1</w:t>
      </w:r>
      <w:r w:rsidRPr="004067C7">
        <w:rPr>
          <w:rFonts w:eastAsia="Times New Roman"/>
          <w:b/>
          <w:bCs/>
          <w:lang w:eastAsia="en-GB"/>
        </w:rPr>
        <w:t>, SCS</w:t>
      </w:r>
      <w:r w:rsidRPr="004067C7">
        <w:rPr>
          <w:rFonts w:eastAsia="Times New Roman"/>
          <w:b/>
          <w:bCs/>
          <w:sz w:val="13"/>
          <w:szCs w:val="13"/>
          <w:lang w:eastAsia="en-GB"/>
        </w:rPr>
        <w:t xml:space="preserve">1 </w:t>
      </w:r>
      <w:r w:rsidRPr="004067C7">
        <w:rPr>
          <w:rFonts w:eastAsia="Times New Roman"/>
          <w:b/>
          <w:bCs/>
          <w:lang w:eastAsia="en-GB"/>
        </w:rPr>
        <w:t>are for CC1, L</w:t>
      </w:r>
      <w:r w:rsidRPr="004067C7">
        <w:rPr>
          <w:rFonts w:eastAsia="Times New Roman"/>
          <w:b/>
          <w:bCs/>
          <w:sz w:val="13"/>
          <w:szCs w:val="13"/>
          <w:lang w:eastAsia="en-GB"/>
        </w:rPr>
        <w:t>CRB2</w:t>
      </w:r>
      <w:r w:rsidRPr="004067C7">
        <w:rPr>
          <w:rFonts w:eastAsia="Times New Roman"/>
          <w:b/>
          <w:bCs/>
          <w:lang w:eastAsia="en-GB"/>
        </w:rPr>
        <w:t>, SCS</w:t>
      </w:r>
      <w:r w:rsidRPr="004067C7">
        <w:rPr>
          <w:rFonts w:eastAsia="Times New Roman"/>
          <w:b/>
          <w:bCs/>
          <w:sz w:val="13"/>
          <w:szCs w:val="13"/>
          <w:lang w:eastAsia="en-GB"/>
        </w:rPr>
        <w:t xml:space="preserve">2 </w:t>
      </w:r>
      <w:r w:rsidRPr="004067C7">
        <w:rPr>
          <w:rFonts w:eastAsia="Times New Roman"/>
          <w:b/>
          <w:bCs/>
          <w:lang w:eastAsia="en-GB"/>
        </w:rPr>
        <w:t>are for CC2, CC1 is the component carrier with lower frequency.</w:t>
      </w:r>
    </w:p>
    <w:p w14:paraId="5F419CBC" w14:textId="33A93AC3" w:rsidR="00744561" w:rsidRPr="00DE00C7" w:rsidRDefault="00744561" w:rsidP="00A959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i/>
          <w:iCs/>
        </w:rPr>
      </w:pPr>
    </w:p>
    <w:p w14:paraId="7F0B2048" w14:textId="77777777" w:rsidR="005113AF" w:rsidRDefault="005113AF" w:rsidP="005113AF">
      <w:pPr>
        <w:pStyle w:val="Heading1"/>
        <w:rPr>
          <w:b/>
          <w:bCs/>
        </w:rPr>
      </w:pPr>
      <w:r>
        <w:t>References</w:t>
      </w:r>
    </w:p>
    <w:p w14:paraId="68E2603E" w14:textId="62AD77CF" w:rsidR="005113AF" w:rsidRDefault="005113AF" w:rsidP="005113AF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>[1] R4-2</w:t>
      </w:r>
      <w:r w:rsidR="00EC7B6F">
        <w:rPr>
          <w:lang w:eastAsia="ko-KR"/>
        </w:rPr>
        <w:t>50</w:t>
      </w:r>
      <w:r w:rsidR="008C7BE6">
        <w:rPr>
          <w:lang w:eastAsia="ko-KR"/>
        </w:rPr>
        <w:t>5100</w:t>
      </w:r>
      <w:r>
        <w:rPr>
          <w:lang w:eastAsia="ko-KR"/>
        </w:rPr>
        <w:t xml:space="preserve">, WF on </w:t>
      </w:r>
      <w:r w:rsidR="008C7BE6">
        <w:rPr>
          <w:lang w:eastAsia="ko-KR"/>
        </w:rPr>
        <w:t>HPUE RF requirements</w:t>
      </w:r>
      <w:r w:rsidR="00EC7B6F">
        <w:rPr>
          <w:lang w:eastAsia="ko-KR"/>
        </w:rPr>
        <w:t>,</w:t>
      </w:r>
      <w:r>
        <w:rPr>
          <w:lang w:eastAsia="ko-KR"/>
        </w:rPr>
        <w:t xml:space="preserve"> </w:t>
      </w:r>
      <w:r w:rsidR="00EC7B6F">
        <w:rPr>
          <w:lang w:eastAsia="ko-KR"/>
        </w:rPr>
        <w:t>7-</w:t>
      </w:r>
      <w:r w:rsidR="008C7BE6">
        <w:rPr>
          <w:lang w:eastAsia="ko-KR"/>
        </w:rPr>
        <w:t>1</w:t>
      </w:r>
      <w:r w:rsidR="00EC7B6F">
        <w:rPr>
          <w:lang w:eastAsia="ko-KR"/>
        </w:rPr>
        <w:t xml:space="preserve">1 </w:t>
      </w:r>
      <w:r w:rsidR="008C7BE6">
        <w:rPr>
          <w:lang w:eastAsia="ko-KR"/>
        </w:rPr>
        <w:t>April</w:t>
      </w:r>
      <w:r>
        <w:rPr>
          <w:lang w:eastAsia="ko-KR"/>
        </w:rPr>
        <w:t xml:space="preserve"> 202</w:t>
      </w:r>
      <w:r w:rsidR="00EC7B6F">
        <w:rPr>
          <w:lang w:eastAsia="ko-KR"/>
        </w:rPr>
        <w:t>5</w:t>
      </w:r>
    </w:p>
    <w:p w14:paraId="4F9325A1" w14:textId="6C1B5D3D" w:rsidR="005113AF" w:rsidRDefault="005113AF" w:rsidP="005113AF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[2] TS38.101-1, </w:t>
      </w:r>
      <w:r w:rsidRPr="00D55FBE">
        <w:rPr>
          <w:lang w:eastAsia="ko-KR"/>
        </w:rPr>
        <w:t xml:space="preserve">User Equipment (UE) radio transmission and </w:t>
      </w:r>
      <w:r w:rsidR="00234EB3" w:rsidRPr="00D55FBE">
        <w:rPr>
          <w:lang w:eastAsia="ko-KR"/>
        </w:rPr>
        <w:t>reception; Part</w:t>
      </w:r>
      <w:r w:rsidRPr="00D55FBE">
        <w:rPr>
          <w:lang w:eastAsia="ko-KR"/>
        </w:rPr>
        <w:t xml:space="preserve"> 1: Range 1 Standalone</w:t>
      </w:r>
      <w:r>
        <w:rPr>
          <w:lang w:eastAsia="ko-KR"/>
        </w:rPr>
        <w:t>, V1</w:t>
      </w:r>
      <w:r w:rsidR="00A6206A">
        <w:rPr>
          <w:lang w:eastAsia="ko-KR"/>
        </w:rPr>
        <w:t>9</w:t>
      </w:r>
      <w:r>
        <w:rPr>
          <w:lang w:eastAsia="ko-KR"/>
        </w:rPr>
        <w:t>.</w:t>
      </w:r>
      <w:r w:rsidR="00A6206A">
        <w:rPr>
          <w:lang w:eastAsia="ko-KR"/>
        </w:rPr>
        <w:t>0</w:t>
      </w:r>
      <w:r>
        <w:rPr>
          <w:lang w:eastAsia="ko-KR"/>
        </w:rPr>
        <w:t>.0</w:t>
      </w:r>
    </w:p>
    <w:p w14:paraId="5B177C09" w14:textId="77777777" w:rsidR="005113AF" w:rsidRPr="00B5430F" w:rsidRDefault="005113AF" w:rsidP="005113AF">
      <w:pPr>
        <w:rPr>
          <w:lang w:eastAsia="ko-KR"/>
        </w:rPr>
      </w:pPr>
    </w:p>
    <w:p w14:paraId="6E83F375" w14:textId="6C2FC878" w:rsidR="0006017F" w:rsidRPr="00B5430F" w:rsidRDefault="0006017F" w:rsidP="005113AF">
      <w:pPr>
        <w:pStyle w:val="Heading1"/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12F24F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0218E1"/>
    <w:multiLevelType w:val="hybridMultilevel"/>
    <w:tmpl w:val="456E0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932097">
    <w:abstractNumId w:val="2"/>
  </w:num>
  <w:num w:numId="2" w16cid:durableId="1036857466">
    <w:abstractNumId w:val="1"/>
  </w:num>
  <w:num w:numId="3" w16cid:durableId="513541485">
    <w:abstractNumId w:val="4"/>
  </w:num>
  <w:num w:numId="4" w16cid:durableId="871957051">
    <w:abstractNumId w:val="0"/>
  </w:num>
  <w:num w:numId="5" w16cid:durableId="112534577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0A5C"/>
    <w:rsid w:val="00002B95"/>
    <w:rsid w:val="000035D7"/>
    <w:rsid w:val="000038E9"/>
    <w:rsid w:val="000042E1"/>
    <w:rsid w:val="000046A6"/>
    <w:rsid w:val="00004EB2"/>
    <w:rsid w:val="0000568B"/>
    <w:rsid w:val="000065A7"/>
    <w:rsid w:val="00010B50"/>
    <w:rsid w:val="0001122D"/>
    <w:rsid w:val="00011F96"/>
    <w:rsid w:val="00012084"/>
    <w:rsid w:val="00012B2B"/>
    <w:rsid w:val="00012EC6"/>
    <w:rsid w:val="0001362F"/>
    <w:rsid w:val="000144D7"/>
    <w:rsid w:val="00014A9E"/>
    <w:rsid w:val="00016EF1"/>
    <w:rsid w:val="00017352"/>
    <w:rsid w:val="000175AC"/>
    <w:rsid w:val="00017F0F"/>
    <w:rsid w:val="0002131C"/>
    <w:rsid w:val="00021CED"/>
    <w:rsid w:val="000227F1"/>
    <w:rsid w:val="00022941"/>
    <w:rsid w:val="00022FE6"/>
    <w:rsid w:val="000235E9"/>
    <w:rsid w:val="00025038"/>
    <w:rsid w:val="00025CEA"/>
    <w:rsid w:val="00026030"/>
    <w:rsid w:val="0002618A"/>
    <w:rsid w:val="00026232"/>
    <w:rsid w:val="000262B9"/>
    <w:rsid w:val="00026430"/>
    <w:rsid w:val="00026B95"/>
    <w:rsid w:val="00026BE4"/>
    <w:rsid w:val="000302DC"/>
    <w:rsid w:val="00030634"/>
    <w:rsid w:val="00031D75"/>
    <w:rsid w:val="0003206A"/>
    <w:rsid w:val="00032669"/>
    <w:rsid w:val="00033841"/>
    <w:rsid w:val="000339AA"/>
    <w:rsid w:val="000355B5"/>
    <w:rsid w:val="0003684D"/>
    <w:rsid w:val="00037755"/>
    <w:rsid w:val="00037A84"/>
    <w:rsid w:val="00040B20"/>
    <w:rsid w:val="00040D07"/>
    <w:rsid w:val="000411E7"/>
    <w:rsid w:val="000414D9"/>
    <w:rsid w:val="0004168E"/>
    <w:rsid w:val="00042321"/>
    <w:rsid w:val="00042392"/>
    <w:rsid w:val="000432AD"/>
    <w:rsid w:val="000432E4"/>
    <w:rsid w:val="0004332E"/>
    <w:rsid w:val="000433A9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494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3D7"/>
    <w:rsid w:val="00066E80"/>
    <w:rsid w:val="00067CE7"/>
    <w:rsid w:val="00070AD8"/>
    <w:rsid w:val="00071F9C"/>
    <w:rsid w:val="000727CB"/>
    <w:rsid w:val="00072A56"/>
    <w:rsid w:val="00073894"/>
    <w:rsid w:val="00074F22"/>
    <w:rsid w:val="00075C42"/>
    <w:rsid w:val="00075E54"/>
    <w:rsid w:val="000775CB"/>
    <w:rsid w:val="000775CD"/>
    <w:rsid w:val="00077D6C"/>
    <w:rsid w:val="00077DD8"/>
    <w:rsid w:val="00077EB3"/>
    <w:rsid w:val="000811C5"/>
    <w:rsid w:val="00084322"/>
    <w:rsid w:val="000872D5"/>
    <w:rsid w:val="00087E0E"/>
    <w:rsid w:val="000901E0"/>
    <w:rsid w:val="000905CC"/>
    <w:rsid w:val="000908D9"/>
    <w:rsid w:val="0009140F"/>
    <w:rsid w:val="00092AF8"/>
    <w:rsid w:val="00093294"/>
    <w:rsid w:val="00093E12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0A5"/>
    <w:rsid w:val="000A24E2"/>
    <w:rsid w:val="000A2835"/>
    <w:rsid w:val="000A39AB"/>
    <w:rsid w:val="000A3E2A"/>
    <w:rsid w:val="000A419C"/>
    <w:rsid w:val="000A4CEF"/>
    <w:rsid w:val="000A4EF7"/>
    <w:rsid w:val="000A54F5"/>
    <w:rsid w:val="000A567D"/>
    <w:rsid w:val="000A5702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0AD1"/>
    <w:rsid w:val="000B1232"/>
    <w:rsid w:val="000B350B"/>
    <w:rsid w:val="000B4623"/>
    <w:rsid w:val="000B4A88"/>
    <w:rsid w:val="000B4F74"/>
    <w:rsid w:val="000B6A7A"/>
    <w:rsid w:val="000B6D1E"/>
    <w:rsid w:val="000B70E5"/>
    <w:rsid w:val="000B71F1"/>
    <w:rsid w:val="000B7218"/>
    <w:rsid w:val="000C000B"/>
    <w:rsid w:val="000C0457"/>
    <w:rsid w:val="000C0E8C"/>
    <w:rsid w:val="000C1689"/>
    <w:rsid w:val="000C1E64"/>
    <w:rsid w:val="000C23B3"/>
    <w:rsid w:val="000C2818"/>
    <w:rsid w:val="000C2883"/>
    <w:rsid w:val="000C34D1"/>
    <w:rsid w:val="000C39B0"/>
    <w:rsid w:val="000C467D"/>
    <w:rsid w:val="000C4D47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7E5"/>
    <w:rsid w:val="000D31EF"/>
    <w:rsid w:val="000D368B"/>
    <w:rsid w:val="000D36C5"/>
    <w:rsid w:val="000D406F"/>
    <w:rsid w:val="000D4A0A"/>
    <w:rsid w:val="000D5031"/>
    <w:rsid w:val="000D5589"/>
    <w:rsid w:val="000E0A10"/>
    <w:rsid w:val="000E2384"/>
    <w:rsid w:val="000E26BD"/>
    <w:rsid w:val="000E401F"/>
    <w:rsid w:val="000E406C"/>
    <w:rsid w:val="000E409E"/>
    <w:rsid w:val="000E4512"/>
    <w:rsid w:val="000E47AF"/>
    <w:rsid w:val="000E596C"/>
    <w:rsid w:val="000E5A21"/>
    <w:rsid w:val="000E5A79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1498"/>
    <w:rsid w:val="000F356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699B"/>
    <w:rsid w:val="000F7340"/>
    <w:rsid w:val="000F7B37"/>
    <w:rsid w:val="000F7ECB"/>
    <w:rsid w:val="000F7EDC"/>
    <w:rsid w:val="00100A22"/>
    <w:rsid w:val="00100B99"/>
    <w:rsid w:val="001015AF"/>
    <w:rsid w:val="001029C9"/>
    <w:rsid w:val="00102C0E"/>
    <w:rsid w:val="00102C81"/>
    <w:rsid w:val="00103130"/>
    <w:rsid w:val="001035F5"/>
    <w:rsid w:val="001045A2"/>
    <w:rsid w:val="00104902"/>
    <w:rsid w:val="001056FC"/>
    <w:rsid w:val="00105915"/>
    <w:rsid w:val="0010618D"/>
    <w:rsid w:val="00106663"/>
    <w:rsid w:val="001072E4"/>
    <w:rsid w:val="00107C40"/>
    <w:rsid w:val="00107D48"/>
    <w:rsid w:val="0011039B"/>
    <w:rsid w:val="00110C3A"/>
    <w:rsid w:val="00111F11"/>
    <w:rsid w:val="00112950"/>
    <w:rsid w:val="00112B5D"/>
    <w:rsid w:val="00113ED2"/>
    <w:rsid w:val="00114581"/>
    <w:rsid w:val="00114B9B"/>
    <w:rsid w:val="00114F42"/>
    <w:rsid w:val="00114FE8"/>
    <w:rsid w:val="00115F61"/>
    <w:rsid w:val="00116429"/>
    <w:rsid w:val="0011648E"/>
    <w:rsid w:val="001172EE"/>
    <w:rsid w:val="00117891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BA5"/>
    <w:rsid w:val="00125CF4"/>
    <w:rsid w:val="0012615B"/>
    <w:rsid w:val="00126540"/>
    <w:rsid w:val="0012668A"/>
    <w:rsid w:val="00126A48"/>
    <w:rsid w:val="00126E1A"/>
    <w:rsid w:val="00131AFF"/>
    <w:rsid w:val="00133349"/>
    <w:rsid w:val="001339B5"/>
    <w:rsid w:val="00133B55"/>
    <w:rsid w:val="00133EAD"/>
    <w:rsid w:val="001348A3"/>
    <w:rsid w:val="001351EB"/>
    <w:rsid w:val="0013571E"/>
    <w:rsid w:val="00135A74"/>
    <w:rsid w:val="00135BA1"/>
    <w:rsid w:val="00137387"/>
    <w:rsid w:val="0013784F"/>
    <w:rsid w:val="001408DD"/>
    <w:rsid w:val="00140F10"/>
    <w:rsid w:val="0014116A"/>
    <w:rsid w:val="0014180B"/>
    <w:rsid w:val="00141DFA"/>
    <w:rsid w:val="001429C9"/>
    <w:rsid w:val="001429F4"/>
    <w:rsid w:val="001433BC"/>
    <w:rsid w:val="00144225"/>
    <w:rsid w:val="00144800"/>
    <w:rsid w:val="00144933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12D7"/>
    <w:rsid w:val="0015336A"/>
    <w:rsid w:val="001536F3"/>
    <w:rsid w:val="00153C3C"/>
    <w:rsid w:val="00153DAC"/>
    <w:rsid w:val="0015406D"/>
    <w:rsid w:val="00154340"/>
    <w:rsid w:val="00155ECF"/>
    <w:rsid w:val="00156359"/>
    <w:rsid w:val="00156477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672C3"/>
    <w:rsid w:val="001702C9"/>
    <w:rsid w:val="00170D2B"/>
    <w:rsid w:val="00170DB5"/>
    <w:rsid w:val="00171914"/>
    <w:rsid w:val="001726AD"/>
    <w:rsid w:val="00172FFA"/>
    <w:rsid w:val="0017350E"/>
    <w:rsid w:val="0017424F"/>
    <w:rsid w:val="001746C6"/>
    <w:rsid w:val="00176A07"/>
    <w:rsid w:val="00176F98"/>
    <w:rsid w:val="00177236"/>
    <w:rsid w:val="00177316"/>
    <w:rsid w:val="00180293"/>
    <w:rsid w:val="0018073A"/>
    <w:rsid w:val="00180BAA"/>
    <w:rsid w:val="0018136B"/>
    <w:rsid w:val="001821DC"/>
    <w:rsid w:val="00182ACA"/>
    <w:rsid w:val="00182F9E"/>
    <w:rsid w:val="0018383E"/>
    <w:rsid w:val="0018466B"/>
    <w:rsid w:val="0018484B"/>
    <w:rsid w:val="00184C06"/>
    <w:rsid w:val="00184E1B"/>
    <w:rsid w:val="001851D4"/>
    <w:rsid w:val="00185F2B"/>
    <w:rsid w:val="001874CF"/>
    <w:rsid w:val="00187F01"/>
    <w:rsid w:val="00190F5F"/>
    <w:rsid w:val="00191128"/>
    <w:rsid w:val="0019181E"/>
    <w:rsid w:val="0019182F"/>
    <w:rsid w:val="0019191F"/>
    <w:rsid w:val="00192766"/>
    <w:rsid w:val="001927C1"/>
    <w:rsid w:val="00193A3A"/>
    <w:rsid w:val="00194778"/>
    <w:rsid w:val="00194BE7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4D9A"/>
    <w:rsid w:val="001A5692"/>
    <w:rsid w:val="001A65CD"/>
    <w:rsid w:val="001A6F61"/>
    <w:rsid w:val="001A6F7A"/>
    <w:rsid w:val="001B14A5"/>
    <w:rsid w:val="001B1A95"/>
    <w:rsid w:val="001B1AE2"/>
    <w:rsid w:val="001B1C59"/>
    <w:rsid w:val="001B2056"/>
    <w:rsid w:val="001B21BD"/>
    <w:rsid w:val="001B2DCA"/>
    <w:rsid w:val="001B2F9A"/>
    <w:rsid w:val="001B3183"/>
    <w:rsid w:val="001B3A55"/>
    <w:rsid w:val="001B3D38"/>
    <w:rsid w:val="001B4D29"/>
    <w:rsid w:val="001B4EBE"/>
    <w:rsid w:val="001B515F"/>
    <w:rsid w:val="001B5D24"/>
    <w:rsid w:val="001B69A3"/>
    <w:rsid w:val="001B729C"/>
    <w:rsid w:val="001B7369"/>
    <w:rsid w:val="001B746E"/>
    <w:rsid w:val="001C34E6"/>
    <w:rsid w:val="001C3F31"/>
    <w:rsid w:val="001C463D"/>
    <w:rsid w:val="001C4DEE"/>
    <w:rsid w:val="001C54B6"/>
    <w:rsid w:val="001C6513"/>
    <w:rsid w:val="001D0FF1"/>
    <w:rsid w:val="001D12E4"/>
    <w:rsid w:val="001D148D"/>
    <w:rsid w:val="001D2C8E"/>
    <w:rsid w:val="001D2DE2"/>
    <w:rsid w:val="001D3138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D2B"/>
    <w:rsid w:val="001E5EAD"/>
    <w:rsid w:val="001E5F31"/>
    <w:rsid w:val="001E65C4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764D"/>
    <w:rsid w:val="00200596"/>
    <w:rsid w:val="00201520"/>
    <w:rsid w:val="00201652"/>
    <w:rsid w:val="00201E01"/>
    <w:rsid w:val="00201FB4"/>
    <w:rsid w:val="002023A4"/>
    <w:rsid w:val="002028B1"/>
    <w:rsid w:val="00202E77"/>
    <w:rsid w:val="0020322D"/>
    <w:rsid w:val="00203360"/>
    <w:rsid w:val="002037B6"/>
    <w:rsid w:val="00203D36"/>
    <w:rsid w:val="002045F4"/>
    <w:rsid w:val="00205285"/>
    <w:rsid w:val="00206A2B"/>
    <w:rsid w:val="002071A9"/>
    <w:rsid w:val="0020782D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6D"/>
    <w:rsid w:val="002151EE"/>
    <w:rsid w:val="002156D0"/>
    <w:rsid w:val="00215772"/>
    <w:rsid w:val="00215DB2"/>
    <w:rsid w:val="00216428"/>
    <w:rsid w:val="002167A7"/>
    <w:rsid w:val="002175EE"/>
    <w:rsid w:val="0021777A"/>
    <w:rsid w:val="00217E95"/>
    <w:rsid w:val="00221917"/>
    <w:rsid w:val="00222D56"/>
    <w:rsid w:val="00222D66"/>
    <w:rsid w:val="002238F9"/>
    <w:rsid w:val="002239EA"/>
    <w:rsid w:val="00223C9F"/>
    <w:rsid w:val="00224FCC"/>
    <w:rsid w:val="00225E53"/>
    <w:rsid w:val="002267B2"/>
    <w:rsid w:val="00226A8C"/>
    <w:rsid w:val="00227148"/>
    <w:rsid w:val="002272D3"/>
    <w:rsid w:val="0022781D"/>
    <w:rsid w:val="002314BC"/>
    <w:rsid w:val="00232503"/>
    <w:rsid w:val="002326CA"/>
    <w:rsid w:val="00232936"/>
    <w:rsid w:val="00232EAD"/>
    <w:rsid w:val="00233F50"/>
    <w:rsid w:val="002348BF"/>
    <w:rsid w:val="00234EB3"/>
    <w:rsid w:val="00235046"/>
    <w:rsid w:val="002350B8"/>
    <w:rsid w:val="00236CB7"/>
    <w:rsid w:val="002376FE"/>
    <w:rsid w:val="0023778F"/>
    <w:rsid w:val="002414AB"/>
    <w:rsid w:val="0024176F"/>
    <w:rsid w:val="00241773"/>
    <w:rsid w:val="002438F0"/>
    <w:rsid w:val="00243FBE"/>
    <w:rsid w:val="00244785"/>
    <w:rsid w:val="0024511B"/>
    <w:rsid w:val="00245D35"/>
    <w:rsid w:val="00245EA3"/>
    <w:rsid w:val="00246C6C"/>
    <w:rsid w:val="00247121"/>
    <w:rsid w:val="002476C8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95B"/>
    <w:rsid w:val="00261E84"/>
    <w:rsid w:val="00262BCC"/>
    <w:rsid w:val="00264580"/>
    <w:rsid w:val="00264690"/>
    <w:rsid w:val="002662F4"/>
    <w:rsid w:val="00266CCC"/>
    <w:rsid w:val="00267B32"/>
    <w:rsid w:val="002702A8"/>
    <w:rsid w:val="0027080A"/>
    <w:rsid w:val="002715F5"/>
    <w:rsid w:val="00271A13"/>
    <w:rsid w:val="00271A4B"/>
    <w:rsid w:val="00271E8B"/>
    <w:rsid w:val="002720E9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777E7"/>
    <w:rsid w:val="00277F48"/>
    <w:rsid w:val="00280045"/>
    <w:rsid w:val="002804A3"/>
    <w:rsid w:val="00281315"/>
    <w:rsid w:val="002820E8"/>
    <w:rsid w:val="00282643"/>
    <w:rsid w:val="00283688"/>
    <w:rsid w:val="00283BEB"/>
    <w:rsid w:val="00284665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86E"/>
    <w:rsid w:val="00287AE8"/>
    <w:rsid w:val="00287F7B"/>
    <w:rsid w:val="00290473"/>
    <w:rsid w:val="0029207B"/>
    <w:rsid w:val="002927A0"/>
    <w:rsid w:val="00292875"/>
    <w:rsid w:val="0029287E"/>
    <w:rsid w:val="002929DC"/>
    <w:rsid w:val="00292DCA"/>
    <w:rsid w:val="00292FFA"/>
    <w:rsid w:val="0029312F"/>
    <w:rsid w:val="00293572"/>
    <w:rsid w:val="00293A39"/>
    <w:rsid w:val="00293E95"/>
    <w:rsid w:val="00294779"/>
    <w:rsid w:val="002952A2"/>
    <w:rsid w:val="002960BC"/>
    <w:rsid w:val="0029616C"/>
    <w:rsid w:val="00296FE3"/>
    <w:rsid w:val="002A08FE"/>
    <w:rsid w:val="002A1465"/>
    <w:rsid w:val="002A1C01"/>
    <w:rsid w:val="002A224F"/>
    <w:rsid w:val="002A2371"/>
    <w:rsid w:val="002A3028"/>
    <w:rsid w:val="002A67BE"/>
    <w:rsid w:val="002A67D8"/>
    <w:rsid w:val="002A7493"/>
    <w:rsid w:val="002A7609"/>
    <w:rsid w:val="002B04B7"/>
    <w:rsid w:val="002B0641"/>
    <w:rsid w:val="002B09A1"/>
    <w:rsid w:val="002B0C23"/>
    <w:rsid w:val="002B2358"/>
    <w:rsid w:val="002B255B"/>
    <w:rsid w:val="002B2CC4"/>
    <w:rsid w:val="002B3F06"/>
    <w:rsid w:val="002B448D"/>
    <w:rsid w:val="002B4BDD"/>
    <w:rsid w:val="002B6886"/>
    <w:rsid w:val="002B7372"/>
    <w:rsid w:val="002B73F1"/>
    <w:rsid w:val="002B76BD"/>
    <w:rsid w:val="002B771A"/>
    <w:rsid w:val="002C018D"/>
    <w:rsid w:val="002C0479"/>
    <w:rsid w:val="002C07DD"/>
    <w:rsid w:val="002C0A40"/>
    <w:rsid w:val="002C188C"/>
    <w:rsid w:val="002C26FA"/>
    <w:rsid w:val="002C319D"/>
    <w:rsid w:val="002C3895"/>
    <w:rsid w:val="002C3BFC"/>
    <w:rsid w:val="002C403A"/>
    <w:rsid w:val="002C41E7"/>
    <w:rsid w:val="002C49D2"/>
    <w:rsid w:val="002C65B6"/>
    <w:rsid w:val="002C6CD2"/>
    <w:rsid w:val="002D0198"/>
    <w:rsid w:val="002D12FF"/>
    <w:rsid w:val="002D2F3F"/>
    <w:rsid w:val="002D4CC7"/>
    <w:rsid w:val="002D4F57"/>
    <w:rsid w:val="002D4FBE"/>
    <w:rsid w:val="002D58ED"/>
    <w:rsid w:val="002D5F98"/>
    <w:rsid w:val="002D6A81"/>
    <w:rsid w:val="002D755E"/>
    <w:rsid w:val="002D7772"/>
    <w:rsid w:val="002D7E19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E7615"/>
    <w:rsid w:val="002E7F5F"/>
    <w:rsid w:val="002F0BA8"/>
    <w:rsid w:val="002F0E8E"/>
    <w:rsid w:val="002F1C8C"/>
    <w:rsid w:val="002F2196"/>
    <w:rsid w:val="002F28ED"/>
    <w:rsid w:val="002F3137"/>
    <w:rsid w:val="002F3968"/>
    <w:rsid w:val="002F4A15"/>
    <w:rsid w:val="002F5081"/>
    <w:rsid w:val="002F51DF"/>
    <w:rsid w:val="002F59D6"/>
    <w:rsid w:val="002F70C7"/>
    <w:rsid w:val="002F73BF"/>
    <w:rsid w:val="002F756C"/>
    <w:rsid w:val="003000E0"/>
    <w:rsid w:val="00300502"/>
    <w:rsid w:val="00300B80"/>
    <w:rsid w:val="00301443"/>
    <w:rsid w:val="003018CB"/>
    <w:rsid w:val="00301D5D"/>
    <w:rsid w:val="00301D8D"/>
    <w:rsid w:val="00302A1F"/>
    <w:rsid w:val="00302E72"/>
    <w:rsid w:val="003030FB"/>
    <w:rsid w:val="0030518C"/>
    <w:rsid w:val="00305348"/>
    <w:rsid w:val="00305B69"/>
    <w:rsid w:val="00305E21"/>
    <w:rsid w:val="00306010"/>
    <w:rsid w:val="0030648B"/>
    <w:rsid w:val="0030754C"/>
    <w:rsid w:val="0030770F"/>
    <w:rsid w:val="00310263"/>
    <w:rsid w:val="003108D3"/>
    <w:rsid w:val="00310DF2"/>
    <w:rsid w:val="00311577"/>
    <w:rsid w:val="00311B66"/>
    <w:rsid w:val="00312DBB"/>
    <w:rsid w:val="00313B11"/>
    <w:rsid w:val="00313C0D"/>
    <w:rsid w:val="0031433F"/>
    <w:rsid w:val="00314F38"/>
    <w:rsid w:val="003157D4"/>
    <w:rsid w:val="00315F6C"/>
    <w:rsid w:val="003165E3"/>
    <w:rsid w:val="00317D5E"/>
    <w:rsid w:val="003202B9"/>
    <w:rsid w:val="0032097F"/>
    <w:rsid w:val="00320BCA"/>
    <w:rsid w:val="00320CC4"/>
    <w:rsid w:val="00321A80"/>
    <w:rsid w:val="00322CC1"/>
    <w:rsid w:val="00324990"/>
    <w:rsid w:val="00324C48"/>
    <w:rsid w:val="00324D06"/>
    <w:rsid w:val="00324F34"/>
    <w:rsid w:val="00325A16"/>
    <w:rsid w:val="00326130"/>
    <w:rsid w:val="003261EC"/>
    <w:rsid w:val="00326D4E"/>
    <w:rsid w:val="0033053A"/>
    <w:rsid w:val="0033127F"/>
    <w:rsid w:val="00331888"/>
    <w:rsid w:val="00331FD7"/>
    <w:rsid w:val="003329BE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0396"/>
    <w:rsid w:val="00341516"/>
    <w:rsid w:val="00341EC6"/>
    <w:rsid w:val="00342C23"/>
    <w:rsid w:val="00342C32"/>
    <w:rsid w:val="00342C3A"/>
    <w:rsid w:val="00342F78"/>
    <w:rsid w:val="003430BD"/>
    <w:rsid w:val="0034440D"/>
    <w:rsid w:val="00345905"/>
    <w:rsid w:val="003462ED"/>
    <w:rsid w:val="00346332"/>
    <w:rsid w:val="0034635A"/>
    <w:rsid w:val="003465BD"/>
    <w:rsid w:val="0034685E"/>
    <w:rsid w:val="003469DA"/>
    <w:rsid w:val="00347347"/>
    <w:rsid w:val="003476B3"/>
    <w:rsid w:val="00347CB5"/>
    <w:rsid w:val="00347E39"/>
    <w:rsid w:val="00350DC7"/>
    <w:rsid w:val="00351978"/>
    <w:rsid w:val="00351A32"/>
    <w:rsid w:val="00352BFA"/>
    <w:rsid w:val="00353582"/>
    <w:rsid w:val="00353E42"/>
    <w:rsid w:val="00353F54"/>
    <w:rsid w:val="003562D7"/>
    <w:rsid w:val="003567F9"/>
    <w:rsid w:val="0036030B"/>
    <w:rsid w:val="00360A8C"/>
    <w:rsid w:val="00360EAB"/>
    <w:rsid w:val="003614B5"/>
    <w:rsid w:val="00361552"/>
    <w:rsid w:val="003622E7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D6E"/>
    <w:rsid w:val="003724AA"/>
    <w:rsid w:val="00372753"/>
    <w:rsid w:val="00373628"/>
    <w:rsid w:val="00374789"/>
    <w:rsid w:val="00375AA5"/>
    <w:rsid w:val="00375D85"/>
    <w:rsid w:val="0037647B"/>
    <w:rsid w:val="003765A3"/>
    <w:rsid w:val="00376971"/>
    <w:rsid w:val="0037731B"/>
    <w:rsid w:val="00377609"/>
    <w:rsid w:val="003778F0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1F80"/>
    <w:rsid w:val="00392B77"/>
    <w:rsid w:val="00392C4B"/>
    <w:rsid w:val="00393650"/>
    <w:rsid w:val="00394928"/>
    <w:rsid w:val="0039676D"/>
    <w:rsid w:val="00396818"/>
    <w:rsid w:val="00396899"/>
    <w:rsid w:val="00396A10"/>
    <w:rsid w:val="00396CB4"/>
    <w:rsid w:val="0039732A"/>
    <w:rsid w:val="003A16D8"/>
    <w:rsid w:val="003A1AFF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A68AA"/>
    <w:rsid w:val="003B0A64"/>
    <w:rsid w:val="003B0D4A"/>
    <w:rsid w:val="003B169D"/>
    <w:rsid w:val="003B2C61"/>
    <w:rsid w:val="003B2D77"/>
    <w:rsid w:val="003B31AF"/>
    <w:rsid w:val="003B368F"/>
    <w:rsid w:val="003B3876"/>
    <w:rsid w:val="003B3C8C"/>
    <w:rsid w:val="003B4BF2"/>
    <w:rsid w:val="003B6C0C"/>
    <w:rsid w:val="003B6F17"/>
    <w:rsid w:val="003B7E11"/>
    <w:rsid w:val="003C0288"/>
    <w:rsid w:val="003C07B2"/>
    <w:rsid w:val="003C1A5D"/>
    <w:rsid w:val="003C1DA5"/>
    <w:rsid w:val="003C2F36"/>
    <w:rsid w:val="003C3383"/>
    <w:rsid w:val="003C352C"/>
    <w:rsid w:val="003C42E4"/>
    <w:rsid w:val="003C468D"/>
    <w:rsid w:val="003C4AA3"/>
    <w:rsid w:val="003C4C4A"/>
    <w:rsid w:val="003C500D"/>
    <w:rsid w:val="003C533F"/>
    <w:rsid w:val="003C5FCC"/>
    <w:rsid w:val="003C6105"/>
    <w:rsid w:val="003C6436"/>
    <w:rsid w:val="003C6D38"/>
    <w:rsid w:val="003C75D6"/>
    <w:rsid w:val="003D0400"/>
    <w:rsid w:val="003D2C20"/>
    <w:rsid w:val="003D2DA5"/>
    <w:rsid w:val="003D43F1"/>
    <w:rsid w:val="003D44FD"/>
    <w:rsid w:val="003D47B2"/>
    <w:rsid w:val="003D5186"/>
    <w:rsid w:val="003D571A"/>
    <w:rsid w:val="003D5830"/>
    <w:rsid w:val="003D5A84"/>
    <w:rsid w:val="003D65E2"/>
    <w:rsid w:val="003D6F58"/>
    <w:rsid w:val="003D742E"/>
    <w:rsid w:val="003D7B73"/>
    <w:rsid w:val="003D7F1C"/>
    <w:rsid w:val="003E2008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616"/>
    <w:rsid w:val="003F27D3"/>
    <w:rsid w:val="003F3051"/>
    <w:rsid w:val="003F30E0"/>
    <w:rsid w:val="003F3479"/>
    <w:rsid w:val="003F6DA5"/>
    <w:rsid w:val="003F7412"/>
    <w:rsid w:val="003F76B6"/>
    <w:rsid w:val="003F7862"/>
    <w:rsid w:val="0040035E"/>
    <w:rsid w:val="00400635"/>
    <w:rsid w:val="00400F5D"/>
    <w:rsid w:val="0040140F"/>
    <w:rsid w:val="00401AB4"/>
    <w:rsid w:val="00403222"/>
    <w:rsid w:val="004034D2"/>
    <w:rsid w:val="00404460"/>
    <w:rsid w:val="0040487C"/>
    <w:rsid w:val="004060FF"/>
    <w:rsid w:val="00406245"/>
    <w:rsid w:val="004062E5"/>
    <w:rsid w:val="004067C7"/>
    <w:rsid w:val="00406AE9"/>
    <w:rsid w:val="00406C70"/>
    <w:rsid w:val="00407CB8"/>
    <w:rsid w:val="00410002"/>
    <w:rsid w:val="004109FF"/>
    <w:rsid w:val="004127B2"/>
    <w:rsid w:val="00412800"/>
    <w:rsid w:val="00412857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B50"/>
    <w:rsid w:val="00422BD9"/>
    <w:rsid w:val="00422DDC"/>
    <w:rsid w:val="00423C8D"/>
    <w:rsid w:val="00423CAE"/>
    <w:rsid w:val="00424140"/>
    <w:rsid w:val="00424223"/>
    <w:rsid w:val="00424D1C"/>
    <w:rsid w:val="00424E66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5DB"/>
    <w:rsid w:val="00433CDA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409"/>
    <w:rsid w:val="00441E48"/>
    <w:rsid w:val="004436B4"/>
    <w:rsid w:val="00443CB8"/>
    <w:rsid w:val="00444059"/>
    <w:rsid w:val="00444248"/>
    <w:rsid w:val="004445AD"/>
    <w:rsid w:val="0044474F"/>
    <w:rsid w:val="00444B6B"/>
    <w:rsid w:val="00445E3F"/>
    <w:rsid w:val="00446C91"/>
    <w:rsid w:val="00447AB8"/>
    <w:rsid w:val="00447AF2"/>
    <w:rsid w:val="004500AC"/>
    <w:rsid w:val="004502A6"/>
    <w:rsid w:val="004509CB"/>
    <w:rsid w:val="004523D4"/>
    <w:rsid w:val="00452549"/>
    <w:rsid w:val="00453B15"/>
    <w:rsid w:val="00453E36"/>
    <w:rsid w:val="004541E5"/>
    <w:rsid w:val="0045428D"/>
    <w:rsid w:val="004543C1"/>
    <w:rsid w:val="004544D6"/>
    <w:rsid w:val="00454CF3"/>
    <w:rsid w:val="004552B0"/>
    <w:rsid w:val="00455DB7"/>
    <w:rsid w:val="0045605E"/>
    <w:rsid w:val="0045685E"/>
    <w:rsid w:val="00457337"/>
    <w:rsid w:val="004574E7"/>
    <w:rsid w:val="00457F94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67E"/>
    <w:rsid w:val="00463CE1"/>
    <w:rsid w:val="00464472"/>
    <w:rsid w:val="00464C43"/>
    <w:rsid w:val="00465044"/>
    <w:rsid w:val="004651AA"/>
    <w:rsid w:val="004651C7"/>
    <w:rsid w:val="0046679F"/>
    <w:rsid w:val="00467156"/>
    <w:rsid w:val="004673F2"/>
    <w:rsid w:val="0046754F"/>
    <w:rsid w:val="004675E7"/>
    <w:rsid w:val="004707AF"/>
    <w:rsid w:val="004708F7"/>
    <w:rsid w:val="00470BB7"/>
    <w:rsid w:val="00470C50"/>
    <w:rsid w:val="00471253"/>
    <w:rsid w:val="00472A9B"/>
    <w:rsid w:val="0047391B"/>
    <w:rsid w:val="00474684"/>
    <w:rsid w:val="00474E5B"/>
    <w:rsid w:val="00474FE5"/>
    <w:rsid w:val="00476745"/>
    <w:rsid w:val="00476DD5"/>
    <w:rsid w:val="00480451"/>
    <w:rsid w:val="00481250"/>
    <w:rsid w:val="00482C49"/>
    <w:rsid w:val="00482D34"/>
    <w:rsid w:val="00484118"/>
    <w:rsid w:val="00484224"/>
    <w:rsid w:val="0048428F"/>
    <w:rsid w:val="00484380"/>
    <w:rsid w:val="0048473B"/>
    <w:rsid w:val="004848F5"/>
    <w:rsid w:val="00484A20"/>
    <w:rsid w:val="00484C72"/>
    <w:rsid w:val="00485264"/>
    <w:rsid w:val="004856F6"/>
    <w:rsid w:val="00485F1B"/>
    <w:rsid w:val="004860CD"/>
    <w:rsid w:val="00486A7B"/>
    <w:rsid w:val="0049043A"/>
    <w:rsid w:val="00490995"/>
    <w:rsid w:val="004909A2"/>
    <w:rsid w:val="004910F8"/>
    <w:rsid w:val="0049117A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F5B"/>
    <w:rsid w:val="00496372"/>
    <w:rsid w:val="00496777"/>
    <w:rsid w:val="00496B7C"/>
    <w:rsid w:val="00496B7D"/>
    <w:rsid w:val="00496FBC"/>
    <w:rsid w:val="004971A7"/>
    <w:rsid w:val="004973DD"/>
    <w:rsid w:val="0049780C"/>
    <w:rsid w:val="004A0AE8"/>
    <w:rsid w:val="004A1C12"/>
    <w:rsid w:val="004A1C33"/>
    <w:rsid w:val="004A1CF1"/>
    <w:rsid w:val="004A1E20"/>
    <w:rsid w:val="004A2113"/>
    <w:rsid w:val="004A26CA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0C6D"/>
    <w:rsid w:val="004B19D4"/>
    <w:rsid w:val="004B1B3E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B7B84"/>
    <w:rsid w:val="004C06FE"/>
    <w:rsid w:val="004C0AD5"/>
    <w:rsid w:val="004C0B02"/>
    <w:rsid w:val="004C0C4D"/>
    <w:rsid w:val="004C0F8F"/>
    <w:rsid w:val="004C1484"/>
    <w:rsid w:val="004C18EA"/>
    <w:rsid w:val="004C1F9A"/>
    <w:rsid w:val="004C2003"/>
    <w:rsid w:val="004C2162"/>
    <w:rsid w:val="004C2542"/>
    <w:rsid w:val="004C3444"/>
    <w:rsid w:val="004C4116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44A2"/>
    <w:rsid w:val="004E44A3"/>
    <w:rsid w:val="004E4609"/>
    <w:rsid w:val="004E46A9"/>
    <w:rsid w:val="004E4B49"/>
    <w:rsid w:val="004E534F"/>
    <w:rsid w:val="004E6FCF"/>
    <w:rsid w:val="004E78BC"/>
    <w:rsid w:val="004E7DDC"/>
    <w:rsid w:val="004F093A"/>
    <w:rsid w:val="004F1595"/>
    <w:rsid w:val="004F20FA"/>
    <w:rsid w:val="004F21C6"/>
    <w:rsid w:val="004F2817"/>
    <w:rsid w:val="004F2958"/>
    <w:rsid w:val="004F424B"/>
    <w:rsid w:val="004F440D"/>
    <w:rsid w:val="004F4D2D"/>
    <w:rsid w:val="004F5FC4"/>
    <w:rsid w:val="004F60E6"/>
    <w:rsid w:val="004F6C74"/>
    <w:rsid w:val="004F768A"/>
    <w:rsid w:val="004F7A47"/>
    <w:rsid w:val="004F7AC1"/>
    <w:rsid w:val="004F7BD5"/>
    <w:rsid w:val="004F7DA8"/>
    <w:rsid w:val="00501A02"/>
    <w:rsid w:val="00502450"/>
    <w:rsid w:val="00502F16"/>
    <w:rsid w:val="0050337E"/>
    <w:rsid w:val="00503828"/>
    <w:rsid w:val="00505364"/>
    <w:rsid w:val="00505AFA"/>
    <w:rsid w:val="00505F2F"/>
    <w:rsid w:val="00505FC0"/>
    <w:rsid w:val="00506723"/>
    <w:rsid w:val="00506826"/>
    <w:rsid w:val="00507115"/>
    <w:rsid w:val="005077A3"/>
    <w:rsid w:val="00507C4F"/>
    <w:rsid w:val="00510653"/>
    <w:rsid w:val="0051074B"/>
    <w:rsid w:val="00510C8D"/>
    <w:rsid w:val="00510EFE"/>
    <w:rsid w:val="005113AF"/>
    <w:rsid w:val="00511610"/>
    <w:rsid w:val="005120D5"/>
    <w:rsid w:val="00512862"/>
    <w:rsid w:val="00513B9E"/>
    <w:rsid w:val="00514E97"/>
    <w:rsid w:val="00516527"/>
    <w:rsid w:val="00517DFB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25F"/>
    <w:rsid w:val="00526470"/>
    <w:rsid w:val="005266F8"/>
    <w:rsid w:val="0053028D"/>
    <w:rsid w:val="00530519"/>
    <w:rsid w:val="00530677"/>
    <w:rsid w:val="005307A5"/>
    <w:rsid w:val="00531A15"/>
    <w:rsid w:val="00531CEB"/>
    <w:rsid w:val="005321E5"/>
    <w:rsid w:val="00532723"/>
    <w:rsid w:val="00532B62"/>
    <w:rsid w:val="00532DE4"/>
    <w:rsid w:val="00532EAA"/>
    <w:rsid w:val="005341AC"/>
    <w:rsid w:val="00534509"/>
    <w:rsid w:val="00535EEF"/>
    <w:rsid w:val="00540198"/>
    <w:rsid w:val="00540438"/>
    <w:rsid w:val="0054108B"/>
    <w:rsid w:val="005415A8"/>
    <w:rsid w:val="00541C4E"/>
    <w:rsid w:val="005425B2"/>
    <w:rsid w:val="005436E7"/>
    <w:rsid w:val="00544C85"/>
    <w:rsid w:val="005453AB"/>
    <w:rsid w:val="00545B94"/>
    <w:rsid w:val="00545BAE"/>
    <w:rsid w:val="00551FA9"/>
    <w:rsid w:val="005520D7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5726A"/>
    <w:rsid w:val="00560042"/>
    <w:rsid w:val="00560168"/>
    <w:rsid w:val="00560403"/>
    <w:rsid w:val="005604D4"/>
    <w:rsid w:val="005610AD"/>
    <w:rsid w:val="00561A01"/>
    <w:rsid w:val="00561A55"/>
    <w:rsid w:val="00562289"/>
    <w:rsid w:val="00562430"/>
    <w:rsid w:val="00562DA2"/>
    <w:rsid w:val="005652E9"/>
    <w:rsid w:val="00566A51"/>
    <w:rsid w:val="00567ECD"/>
    <w:rsid w:val="00570432"/>
    <w:rsid w:val="0057049C"/>
    <w:rsid w:val="00571120"/>
    <w:rsid w:val="00571FB5"/>
    <w:rsid w:val="00572E2A"/>
    <w:rsid w:val="0057333A"/>
    <w:rsid w:val="00573B9F"/>
    <w:rsid w:val="0057452A"/>
    <w:rsid w:val="005747FC"/>
    <w:rsid w:val="00574E28"/>
    <w:rsid w:val="00575BD7"/>
    <w:rsid w:val="00576CE7"/>
    <w:rsid w:val="005801E7"/>
    <w:rsid w:val="00581B2C"/>
    <w:rsid w:val="005834A5"/>
    <w:rsid w:val="005834F1"/>
    <w:rsid w:val="005839AE"/>
    <w:rsid w:val="00583E05"/>
    <w:rsid w:val="0058408C"/>
    <w:rsid w:val="00584247"/>
    <w:rsid w:val="00584AE4"/>
    <w:rsid w:val="00585099"/>
    <w:rsid w:val="005865B2"/>
    <w:rsid w:val="0058669B"/>
    <w:rsid w:val="005867D4"/>
    <w:rsid w:val="00586C71"/>
    <w:rsid w:val="00587898"/>
    <w:rsid w:val="00587958"/>
    <w:rsid w:val="00587B4E"/>
    <w:rsid w:val="005908A2"/>
    <w:rsid w:val="005911BD"/>
    <w:rsid w:val="00591244"/>
    <w:rsid w:val="00591B06"/>
    <w:rsid w:val="0059257A"/>
    <w:rsid w:val="00593BEF"/>
    <w:rsid w:val="0059456C"/>
    <w:rsid w:val="005948A0"/>
    <w:rsid w:val="00596474"/>
    <w:rsid w:val="005964C2"/>
    <w:rsid w:val="0059713F"/>
    <w:rsid w:val="0059740E"/>
    <w:rsid w:val="0059794A"/>
    <w:rsid w:val="00597FAA"/>
    <w:rsid w:val="005A0418"/>
    <w:rsid w:val="005A0542"/>
    <w:rsid w:val="005A0684"/>
    <w:rsid w:val="005A0A5D"/>
    <w:rsid w:val="005A0BCF"/>
    <w:rsid w:val="005A0F40"/>
    <w:rsid w:val="005A11AB"/>
    <w:rsid w:val="005A1BC1"/>
    <w:rsid w:val="005A1E58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A2"/>
    <w:rsid w:val="005B0FD1"/>
    <w:rsid w:val="005B1036"/>
    <w:rsid w:val="005B1697"/>
    <w:rsid w:val="005B16F2"/>
    <w:rsid w:val="005B191A"/>
    <w:rsid w:val="005B1D66"/>
    <w:rsid w:val="005B2826"/>
    <w:rsid w:val="005B2CEE"/>
    <w:rsid w:val="005B3373"/>
    <w:rsid w:val="005B3BD6"/>
    <w:rsid w:val="005B4A28"/>
    <w:rsid w:val="005B533E"/>
    <w:rsid w:val="005B6347"/>
    <w:rsid w:val="005B7280"/>
    <w:rsid w:val="005B7B72"/>
    <w:rsid w:val="005C0D66"/>
    <w:rsid w:val="005C1194"/>
    <w:rsid w:val="005C11A1"/>
    <w:rsid w:val="005C1712"/>
    <w:rsid w:val="005C1BC4"/>
    <w:rsid w:val="005C2C3A"/>
    <w:rsid w:val="005C360A"/>
    <w:rsid w:val="005C3712"/>
    <w:rsid w:val="005C40A7"/>
    <w:rsid w:val="005C43D5"/>
    <w:rsid w:val="005C54B2"/>
    <w:rsid w:val="005C5A10"/>
    <w:rsid w:val="005C5A3E"/>
    <w:rsid w:val="005C5B3D"/>
    <w:rsid w:val="005C6005"/>
    <w:rsid w:val="005C6B19"/>
    <w:rsid w:val="005D0474"/>
    <w:rsid w:val="005D0684"/>
    <w:rsid w:val="005D0D93"/>
    <w:rsid w:val="005D1530"/>
    <w:rsid w:val="005D1971"/>
    <w:rsid w:val="005D1BD4"/>
    <w:rsid w:val="005D1BDC"/>
    <w:rsid w:val="005D22EF"/>
    <w:rsid w:val="005D28C5"/>
    <w:rsid w:val="005D2A85"/>
    <w:rsid w:val="005D2B2B"/>
    <w:rsid w:val="005D2B8B"/>
    <w:rsid w:val="005D2EF9"/>
    <w:rsid w:val="005D3879"/>
    <w:rsid w:val="005D3A33"/>
    <w:rsid w:val="005D401D"/>
    <w:rsid w:val="005D57A2"/>
    <w:rsid w:val="005D5C74"/>
    <w:rsid w:val="005D5D10"/>
    <w:rsid w:val="005D5E9F"/>
    <w:rsid w:val="005D7245"/>
    <w:rsid w:val="005E0013"/>
    <w:rsid w:val="005E02AC"/>
    <w:rsid w:val="005E0CCC"/>
    <w:rsid w:val="005E1DB3"/>
    <w:rsid w:val="005E2172"/>
    <w:rsid w:val="005E277E"/>
    <w:rsid w:val="005E2B0B"/>
    <w:rsid w:val="005E2F58"/>
    <w:rsid w:val="005E3A17"/>
    <w:rsid w:val="005E4163"/>
    <w:rsid w:val="005E4466"/>
    <w:rsid w:val="005E4D14"/>
    <w:rsid w:val="005E50DE"/>
    <w:rsid w:val="005E5DD0"/>
    <w:rsid w:val="005E60BF"/>
    <w:rsid w:val="005E61DE"/>
    <w:rsid w:val="005E6788"/>
    <w:rsid w:val="005E6E73"/>
    <w:rsid w:val="005E7040"/>
    <w:rsid w:val="005F051D"/>
    <w:rsid w:val="005F0A98"/>
    <w:rsid w:val="005F0C06"/>
    <w:rsid w:val="005F0D26"/>
    <w:rsid w:val="005F1C87"/>
    <w:rsid w:val="005F1E31"/>
    <w:rsid w:val="005F26F7"/>
    <w:rsid w:val="005F28D2"/>
    <w:rsid w:val="005F33D7"/>
    <w:rsid w:val="005F35A7"/>
    <w:rsid w:val="005F3E77"/>
    <w:rsid w:val="005F5179"/>
    <w:rsid w:val="005F5F6F"/>
    <w:rsid w:val="005F64C7"/>
    <w:rsid w:val="005F6FCA"/>
    <w:rsid w:val="00600416"/>
    <w:rsid w:val="00600A82"/>
    <w:rsid w:val="00600EB5"/>
    <w:rsid w:val="00601397"/>
    <w:rsid w:val="00601449"/>
    <w:rsid w:val="00601997"/>
    <w:rsid w:val="00602136"/>
    <w:rsid w:val="00602291"/>
    <w:rsid w:val="0060299D"/>
    <w:rsid w:val="0060357A"/>
    <w:rsid w:val="00603D3C"/>
    <w:rsid w:val="0060402D"/>
    <w:rsid w:val="00605097"/>
    <w:rsid w:val="00605A1C"/>
    <w:rsid w:val="00606A5C"/>
    <w:rsid w:val="00607482"/>
    <w:rsid w:val="00607AD0"/>
    <w:rsid w:val="00611B53"/>
    <w:rsid w:val="00611D26"/>
    <w:rsid w:val="006120F6"/>
    <w:rsid w:val="006121E9"/>
    <w:rsid w:val="006125ED"/>
    <w:rsid w:val="006126E1"/>
    <w:rsid w:val="00612C44"/>
    <w:rsid w:val="00613013"/>
    <w:rsid w:val="00613A36"/>
    <w:rsid w:val="00614270"/>
    <w:rsid w:val="006148AE"/>
    <w:rsid w:val="00614AF8"/>
    <w:rsid w:val="00614B5C"/>
    <w:rsid w:val="006156B5"/>
    <w:rsid w:val="00616337"/>
    <w:rsid w:val="006170E6"/>
    <w:rsid w:val="00617804"/>
    <w:rsid w:val="00617C9F"/>
    <w:rsid w:val="0062017B"/>
    <w:rsid w:val="00620F8A"/>
    <w:rsid w:val="006217E2"/>
    <w:rsid w:val="00621F32"/>
    <w:rsid w:val="006224D9"/>
    <w:rsid w:val="00625516"/>
    <w:rsid w:val="00625932"/>
    <w:rsid w:val="00625CC7"/>
    <w:rsid w:val="00626A7C"/>
    <w:rsid w:val="00626F60"/>
    <w:rsid w:val="0062784D"/>
    <w:rsid w:val="00627C79"/>
    <w:rsid w:val="00630683"/>
    <w:rsid w:val="0063075E"/>
    <w:rsid w:val="006308E5"/>
    <w:rsid w:val="006314E7"/>
    <w:rsid w:val="00631AE5"/>
    <w:rsid w:val="00631DC5"/>
    <w:rsid w:val="00631F8E"/>
    <w:rsid w:val="006321BA"/>
    <w:rsid w:val="006323EA"/>
    <w:rsid w:val="00633410"/>
    <w:rsid w:val="00633BDD"/>
    <w:rsid w:val="00634393"/>
    <w:rsid w:val="006360DE"/>
    <w:rsid w:val="00636DAA"/>
    <w:rsid w:val="00636E9A"/>
    <w:rsid w:val="0063724F"/>
    <w:rsid w:val="006410B9"/>
    <w:rsid w:val="00641A6B"/>
    <w:rsid w:val="00641EC1"/>
    <w:rsid w:val="006420A1"/>
    <w:rsid w:val="00642246"/>
    <w:rsid w:val="006428E6"/>
    <w:rsid w:val="00642BD1"/>
    <w:rsid w:val="006441E3"/>
    <w:rsid w:val="006443D3"/>
    <w:rsid w:val="00644BF4"/>
    <w:rsid w:val="00644CC0"/>
    <w:rsid w:val="006465F2"/>
    <w:rsid w:val="0064660B"/>
    <w:rsid w:val="00646D52"/>
    <w:rsid w:val="00647A95"/>
    <w:rsid w:val="00650408"/>
    <w:rsid w:val="006508A1"/>
    <w:rsid w:val="006515C9"/>
    <w:rsid w:val="00652297"/>
    <w:rsid w:val="006522F0"/>
    <w:rsid w:val="00652416"/>
    <w:rsid w:val="006525BD"/>
    <w:rsid w:val="00652E54"/>
    <w:rsid w:val="0065471D"/>
    <w:rsid w:val="006559A3"/>
    <w:rsid w:val="00656CE9"/>
    <w:rsid w:val="00657534"/>
    <w:rsid w:val="00657AB4"/>
    <w:rsid w:val="00660816"/>
    <w:rsid w:val="00660FA2"/>
    <w:rsid w:val="00661408"/>
    <w:rsid w:val="006614F9"/>
    <w:rsid w:val="00662124"/>
    <w:rsid w:val="00663B65"/>
    <w:rsid w:val="00664963"/>
    <w:rsid w:val="00665512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972"/>
    <w:rsid w:val="00672D81"/>
    <w:rsid w:val="00672E44"/>
    <w:rsid w:val="00673096"/>
    <w:rsid w:val="0067381D"/>
    <w:rsid w:val="006738DE"/>
    <w:rsid w:val="00674D9B"/>
    <w:rsid w:val="00675907"/>
    <w:rsid w:val="00675FB3"/>
    <w:rsid w:val="006768CA"/>
    <w:rsid w:val="00677537"/>
    <w:rsid w:val="00680372"/>
    <w:rsid w:val="00680459"/>
    <w:rsid w:val="00680ACA"/>
    <w:rsid w:val="00680F9C"/>
    <w:rsid w:val="0068118E"/>
    <w:rsid w:val="006815CF"/>
    <w:rsid w:val="00681E78"/>
    <w:rsid w:val="006834CE"/>
    <w:rsid w:val="0068437E"/>
    <w:rsid w:val="006859A7"/>
    <w:rsid w:val="00685C3D"/>
    <w:rsid w:val="00687058"/>
    <w:rsid w:val="00687DAF"/>
    <w:rsid w:val="00690160"/>
    <w:rsid w:val="0069029C"/>
    <w:rsid w:val="00690503"/>
    <w:rsid w:val="0069060B"/>
    <w:rsid w:val="00691155"/>
    <w:rsid w:val="00691500"/>
    <w:rsid w:val="00693658"/>
    <w:rsid w:val="00694358"/>
    <w:rsid w:val="00694771"/>
    <w:rsid w:val="0069492D"/>
    <w:rsid w:val="00695AC8"/>
    <w:rsid w:val="00695F3B"/>
    <w:rsid w:val="00696313"/>
    <w:rsid w:val="00696381"/>
    <w:rsid w:val="00697224"/>
    <w:rsid w:val="006A084D"/>
    <w:rsid w:val="006A11B9"/>
    <w:rsid w:val="006A11F8"/>
    <w:rsid w:val="006A21AA"/>
    <w:rsid w:val="006A3CC6"/>
    <w:rsid w:val="006A3DD3"/>
    <w:rsid w:val="006A46B2"/>
    <w:rsid w:val="006A4CD0"/>
    <w:rsid w:val="006A5015"/>
    <w:rsid w:val="006A52C0"/>
    <w:rsid w:val="006A5EA6"/>
    <w:rsid w:val="006A6397"/>
    <w:rsid w:val="006B00EC"/>
    <w:rsid w:val="006B09C2"/>
    <w:rsid w:val="006B0B9F"/>
    <w:rsid w:val="006B17AA"/>
    <w:rsid w:val="006B1BAA"/>
    <w:rsid w:val="006B21BE"/>
    <w:rsid w:val="006B3E20"/>
    <w:rsid w:val="006B3F20"/>
    <w:rsid w:val="006B3F82"/>
    <w:rsid w:val="006B4134"/>
    <w:rsid w:val="006B4A0C"/>
    <w:rsid w:val="006B4F48"/>
    <w:rsid w:val="006B592B"/>
    <w:rsid w:val="006B5952"/>
    <w:rsid w:val="006B741C"/>
    <w:rsid w:val="006B7C5F"/>
    <w:rsid w:val="006C020B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292C"/>
    <w:rsid w:val="006C3160"/>
    <w:rsid w:val="006C410C"/>
    <w:rsid w:val="006C4840"/>
    <w:rsid w:val="006C4938"/>
    <w:rsid w:val="006C5400"/>
    <w:rsid w:val="006C5701"/>
    <w:rsid w:val="006C63EA"/>
    <w:rsid w:val="006C6CEB"/>
    <w:rsid w:val="006C7168"/>
    <w:rsid w:val="006C78D1"/>
    <w:rsid w:val="006C7A61"/>
    <w:rsid w:val="006D0115"/>
    <w:rsid w:val="006D1602"/>
    <w:rsid w:val="006D244C"/>
    <w:rsid w:val="006D461B"/>
    <w:rsid w:val="006D475B"/>
    <w:rsid w:val="006D486B"/>
    <w:rsid w:val="006D5D21"/>
    <w:rsid w:val="006D5E7B"/>
    <w:rsid w:val="006D6439"/>
    <w:rsid w:val="006D67CA"/>
    <w:rsid w:val="006D6D04"/>
    <w:rsid w:val="006E06A3"/>
    <w:rsid w:val="006E159B"/>
    <w:rsid w:val="006E2686"/>
    <w:rsid w:val="006E274D"/>
    <w:rsid w:val="006E2E98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35F"/>
    <w:rsid w:val="006F35B4"/>
    <w:rsid w:val="006F3F1A"/>
    <w:rsid w:val="006F473B"/>
    <w:rsid w:val="006F500B"/>
    <w:rsid w:val="006F6A2E"/>
    <w:rsid w:val="006F77A5"/>
    <w:rsid w:val="007001AE"/>
    <w:rsid w:val="00700488"/>
    <w:rsid w:val="00700621"/>
    <w:rsid w:val="007009E6"/>
    <w:rsid w:val="0070187B"/>
    <w:rsid w:val="007018F3"/>
    <w:rsid w:val="00702C39"/>
    <w:rsid w:val="0070348B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5ACC"/>
    <w:rsid w:val="00716A50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A7E"/>
    <w:rsid w:val="007244F1"/>
    <w:rsid w:val="007245E4"/>
    <w:rsid w:val="0072467C"/>
    <w:rsid w:val="00724CB5"/>
    <w:rsid w:val="0072508E"/>
    <w:rsid w:val="00725210"/>
    <w:rsid w:val="007254B7"/>
    <w:rsid w:val="00725631"/>
    <w:rsid w:val="00726438"/>
    <w:rsid w:val="00726F56"/>
    <w:rsid w:val="00730268"/>
    <w:rsid w:val="0073082A"/>
    <w:rsid w:val="00730F0C"/>
    <w:rsid w:val="00731C98"/>
    <w:rsid w:val="007323E6"/>
    <w:rsid w:val="007324D6"/>
    <w:rsid w:val="00732DA0"/>
    <w:rsid w:val="00733A11"/>
    <w:rsid w:val="00733CD6"/>
    <w:rsid w:val="00733EFA"/>
    <w:rsid w:val="00734126"/>
    <w:rsid w:val="00735381"/>
    <w:rsid w:val="00735810"/>
    <w:rsid w:val="0073612F"/>
    <w:rsid w:val="007364A8"/>
    <w:rsid w:val="0073669E"/>
    <w:rsid w:val="007366BA"/>
    <w:rsid w:val="007403D3"/>
    <w:rsid w:val="00741609"/>
    <w:rsid w:val="00741A5C"/>
    <w:rsid w:val="00741F57"/>
    <w:rsid w:val="00743F41"/>
    <w:rsid w:val="007440BA"/>
    <w:rsid w:val="00744365"/>
    <w:rsid w:val="00744561"/>
    <w:rsid w:val="00745A5A"/>
    <w:rsid w:val="00745BAE"/>
    <w:rsid w:val="0074634C"/>
    <w:rsid w:val="007464DD"/>
    <w:rsid w:val="00746968"/>
    <w:rsid w:val="007477B0"/>
    <w:rsid w:val="007477F5"/>
    <w:rsid w:val="00747CBA"/>
    <w:rsid w:val="00750F37"/>
    <w:rsid w:val="00752554"/>
    <w:rsid w:val="00753BFB"/>
    <w:rsid w:val="00753E14"/>
    <w:rsid w:val="00754686"/>
    <w:rsid w:val="00754A5D"/>
    <w:rsid w:val="00754BE3"/>
    <w:rsid w:val="00754F0F"/>
    <w:rsid w:val="00755D96"/>
    <w:rsid w:val="00755E60"/>
    <w:rsid w:val="00756B8D"/>
    <w:rsid w:val="00757789"/>
    <w:rsid w:val="00757E61"/>
    <w:rsid w:val="0076046C"/>
    <w:rsid w:val="0076051B"/>
    <w:rsid w:val="00761B18"/>
    <w:rsid w:val="007629A3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56A"/>
    <w:rsid w:val="00790B29"/>
    <w:rsid w:val="007916D3"/>
    <w:rsid w:val="00791CE3"/>
    <w:rsid w:val="00792165"/>
    <w:rsid w:val="00792256"/>
    <w:rsid w:val="00792CEA"/>
    <w:rsid w:val="00792EE1"/>
    <w:rsid w:val="00794278"/>
    <w:rsid w:val="007949DA"/>
    <w:rsid w:val="00794F8C"/>
    <w:rsid w:val="0079545A"/>
    <w:rsid w:val="00795AC4"/>
    <w:rsid w:val="007962A3"/>
    <w:rsid w:val="007962DE"/>
    <w:rsid w:val="00796893"/>
    <w:rsid w:val="00796A4E"/>
    <w:rsid w:val="007975FD"/>
    <w:rsid w:val="00797675"/>
    <w:rsid w:val="00797DEF"/>
    <w:rsid w:val="007A0298"/>
    <w:rsid w:val="007A0978"/>
    <w:rsid w:val="007A11EF"/>
    <w:rsid w:val="007A1844"/>
    <w:rsid w:val="007A1A88"/>
    <w:rsid w:val="007A1C3F"/>
    <w:rsid w:val="007A2A93"/>
    <w:rsid w:val="007A2C1F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17"/>
    <w:rsid w:val="007A4E87"/>
    <w:rsid w:val="007A5609"/>
    <w:rsid w:val="007A5C8B"/>
    <w:rsid w:val="007A63CA"/>
    <w:rsid w:val="007A6BE3"/>
    <w:rsid w:val="007A74CC"/>
    <w:rsid w:val="007A78F1"/>
    <w:rsid w:val="007B0169"/>
    <w:rsid w:val="007B0823"/>
    <w:rsid w:val="007B1B75"/>
    <w:rsid w:val="007B1C40"/>
    <w:rsid w:val="007B23AC"/>
    <w:rsid w:val="007B26AC"/>
    <w:rsid w:val="007B320B"/>
    <w:rsid w:val="007B3486"/>
    <w:rsid w:val="007B4728"/>
    <w:rsid w:val="007B487C"/>
    <w:rsid w:val="007B4EC0"/>
    <w:rsid w:val="007B5BC0"/>
    <w:rsid w:val="007B5CD5"/>
    <w:rsid w:val="007B605F"/>
    <w:rsid w:val="007B61EB"/>
    <w:rsid w:val="007B61FD"/>
    <w:rsid w:val="007B6A16"/>
    <w:rsid w:val="007B6BD5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559C"/>
    <w:rsid w:val="007C6050"/>
    <w:rsid w:val="007C6874"/>
    <w:rsid w:val="007C721F"/>
    <w:rsid w:val="007C77A9"/>
    <w:rsid w:val="007C7B00"/>
    <w:rsid w:val="007D0000"/>
    <w:rsid w:val="007D164D"/>
    <w:rsid w:val="007D3C2D"/>
    <w:rsid w:val="007D46E7"/>
    <w:rsid w:val="007D4D05"/>
    <w:rsid w:val="007D5631"/>
    <w:rsid w:val="007D69E8"/>
    <w:rsid w:val="007D72BC"/>
    <w:rsid w:val="007D7F6F"/>
    <w:rsid w:val="007E0FFC"/>
    <w:rsid w:val="007E1DE0"/>
    <w:rsid w:val="007E3771"/>
    <w:rsid w:val="007E46A6"/>
    <w:rsid w:val="007E5D39"/>
    <w:rsid w:val="007E6117"/>
    <w:rsid w:val="007E6284"/>
    <w:rsid w:val="007E62D2"/>
    <w:rsid w:val="007E6E9B"/>
    <w:rsid w:val="007E73A7"/>
    <w:rsid w:val="007E77EC"/>
    <w:rsid w:val="007F01FF"/>
    <w:rsid w:val="007F0542"/>
    <w:rsid w:val="007F0787"/>
    <w:rsid w:val="007F08BC"/>
    <w:rsid w:val="007F1B57"/>
    <w:rsid w:val="007F1BE3"/>
    <w:rsid w:val="007F290C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80038A"/>
    <w:rsid w:val="00800AA0"/>
    <w:rsid w:val="008012C1"/>
    <w:rsid w:val="008013A1"/>
    <w:rsid w:val="008019BB"/>
    <w:rsid w:val="008022AA"/>
    <w:rsid w:val="0080320A"/>
    <w:rsid w:val="00803DA0"/>
    <w:rsid w:val="00804F41"/>
    <w:rsid w:val="00805A8B"/>
    <w:rsid w:val="00805CB1"/>
    <w:rsid w:val="008066AD"/>
    <w:rsid w:val="0080706F"/>
    <w:rsid w:val="00807137"/>
    <w:rsid w:val="00807364"/>
    <w:rsid w:val="008075AB"/>
    <w:rsid w:val="008076D6"/>
    <w:rsid w:val="008078BA"/>
    <w:rsid w:val="00810D58"/>
    <w:rsid w:val="0081242C"/>
    <w:rsid w:val="00812E0A"/>
    <w:rsid w:val="00813BB0"/>
    <w:rsid w:val="0081468E"/>
    <w:rsid w:val="008148EA"/>
    <w:rsid w:val="008162FF"/>
    <w:rsid w:val="00816794"/>
    <w:rsid w:val="00817CA5"/>
    <w:rsid w:val="00817D97"/>
    <w:rsid w:val="008204A3"/>
    <w:rsid w:val="0082192E"/>
    <w:rsid w:val="00821CBE"/>
    <w:rsid w:val="00822D69"/>
    <w:rsid w:val="0082323B"/>
    <w:rsid w:val="008253FA"/>
    <w:rsid w:val="00825422"/>
    <w:rsid w:val="008260DD"/>
    <w:rsid w:val="008266A7"/>
    <w:rsid w:val="00826F7B"/>
    <w:rsid w:val="00827B85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7672"/>
    <w:rsid w:val="008377B9"/>
    <w:rsid w:val="008405A6"/>
    <w:rsid w:val="00840BDF"/>
    <w:rsid w:val="00840BEC"/>
    <w:rsid w:val="0084135C"/>
    <w:rsid w:val="008413E9"/>
    <w:rsid w:val="00843682"/>
    <w:rsid w:val="00843945"/>
    <w:rsid w:val="00844063"/>
    <w:rsid w:val="00844401"/>
    <w:rsid w:val="00845115"/>
    <w:rsid w:val="00845A91"/>
    <w:rsid w:val="00845C7F"/>
    <w:rsid w:val="00846C28"/>
    <w:rsid w:val="00846DC3"/>
    <w:rsid w:val="00846F76"/>
    <w:rsid w:val="008479C6"/>
    <w:rsid w:val="008500A5"/>
    <w:rsid w:val="00850213"/>
    <w:rsid w:val="008517ED"/>
    <w:rsid w:val="0085201A"/>
    <w:rsid w:val="008521EF"/>
    <w:rsid w:val="00852493"/>
    <w:rsid w:val="0085275C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CB7"/>
    <w:rsid w:val="00862D21"/>
    <w:rsid w:val="00863141"/>
    <w:rsid w:val="00863414"/>
    <w:rsid w:val="00863D0B"/>
    <w:rsid w:val="00864B3C"/>
    <w:rsid w:val="00870AD3"/>
    <w:rsid w:val="00871836"/>
    <w:rsid w:val="00873CA9"/>
    <w:rsid w:val="008743CA"/>
    <w:rsid w:val="00876378"/>
    <w:rsid w:val="008763D8"/>
    <w:rsid w:val="00876653"/>
    <w:rsid w:val="008768EA"/>
    <w:rsid w:val="00876C63"/>
    <w:rsid w:val="0087701C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1F50"/>
    <w:rsid w:val="0088290A"/>
    <w:rsid w:val="008846E5"/>
    <w:rsid w:val="00885A35"/>
    <w:rsid w:val="00885A60"/>
    <w:rsid w:val="00885E3A"/>
    <w:rsid w:val="0088693E"/>
    <w:rsid w:val="00886969"/>
    <w:rsid w:val="00886DAE"/>
    <w:rsid w:val="00887313"/>
    <w:rsid w:val="008909D5"/>
    <w:rsid w:val="00890FC7"/>
    <w:rsid w:val="0089195C"/>
    <w:rsid w:val="00891A23"/>
    <w:rsid w:val="008920F3"/>
    <w:rsid w:val="008924C3"/>
    <w:rsid w:val="00894784"/>
    <w:rsid w:val="00895A92"/>
    <w:rsid w:val="00897AFB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ACD"/>
    <w:rsid w:val="008A4C1E"/>
    <w:rsid w:val="008A5B17"/>
    <w:rsid w:val="008A6DAF"/>
    <w:rsid w:val="008A78D4"/>
    <w:rsid w:val="008B0FCF"/>
    <w:rsid w:val="008B10C2"/>
    <w:rsid w:val="008B13C6"/>
    <w:rsid w:val="008B1BE9"/>
    <w:rsid w:val="008B2EF8"/>
    <w:rsid w:val="008B3915"/>
    <w:rsid w:val="008B4863"/>
    <w:rsid w:val="008B4BC4"/>
    <w:rsid w:val="008B5B7D"/>
    <w:rsid w:val="008B5F9B"/>
    <w:rsid w:val="008B62FA"/>
    <w:rsid w:val="008B6BEF"/>
    <w:rsid w:val="008B7353"/>
    <w:rsid w:val="008C0A21"/>
    <w:rsid w:val="008C125B"/>
    <w:rsid w:val="008C1D32"/>
    <w:rsid w:val="008C23CF"/>
    <w:rsid w:val="008C25A9"/>
    <w:rsid w:val="008C3747"/>
    <w:rsid w:val="008C3E8C"/>
    <w:rsid w:val="008C43EC"/>
    <w:rsid w:val="008C48DA"/>
    <w:rsid w:val="008C5685"/>
    <w:rsid w:val="008C6F4E"/>
    <w:rsid w:val="008C7BE6"/>
    <w:rsid w:val="008C7F75"/>
    <w:rsid w:val="008D0544"/>
    <w:rsid w:val="008D0694"/>
    <w:rsid w:val="008D07EF"/>
    <w:rsid w:val="008D2508"/>
    <w:rsid w:val="008D305A"/>
    <w:rsid w:val="008D36E1"/>
    <w:rsid w:val="008D3B13"/>
    <w:rsid w:val="008D3E39"/>
    <w:rsid w:val="008D43D4"/>
    <w:rsid w:val="008D5047"/>
    <w:rsid w:val="008D5410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5A85"/>
    <w:rsid w:val="008E7241"/>
    <w:rsid w:val="008E725B"/>
    <w:rsid w:val="008F029C"/>
    <w:rsid w:val="008F13B3"/>
    <w:rsid w:val="008F1537"/>
    <w:rsid w:val="008F1B84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827"/>
    <w:rsid w:val="008F596C"/>
    <w:rsid w:val="008F63B0"/>
    <w:rsid w:val="008F7846"/>
    <w:rsid w:val="008F78BE"/>
    <w:rsid w:val="008F7950"/>
    <w:rsid w:val="00900DB2"/>
    <w:rsid w:val="00900DF9"/>
    <w:rsid w:val="00901AF1"/>
    <w:rsid w:val="00901E58"/>
    <w:rsid w:val="0090240B"/>
    <w:rsid w:val="00902481"/>
    <w:rsid w:val="00902D65"/>
    <w:rsid w:val="00902E77"/>
    <w:rsid w:val="00903C3A"/>
    <w:rsid w:val="0090457A"/>
    <w:rsid w:val="00904BAA"/>
    <w:rsid w:val="00904E8F"/>
    <w:rsid w:val="00906CD4"/>
    <w:rsid w:val="009078C5"/>
    <w:rsid w:val="009100A4"/>
    <w:rsid w:val="009108B0"/>
    <w:rsid w:val="00910DB8"/>
    <w:rsid w:val="0091151A"/>
    <w:rsid w:val="0091219A"/>
    <w:rsid w:val="0091262F"/>
    <w:rsid w:val="00912B0E"/>
    <w:rsid w:val="00914F3D"/>
    <w:rsid w:val="00915ECD"/>
    <w:rsid w:val="009163BB"/>
    <w:rsid w:val="00916CC7"/>
    <w:rsid w:val="00916F8E"/>
    <w:rsid w:val="00917377"/>
    <w:rsid w:val="00917BE1"/>
    <w:rsid w:val="00920018"/>
    <w:rsid w:val="00920D15"/>
    <w:rsid w:val="00921764"/>
    <w:rsid w:val="00921857"/>
    <w:rsid w:val="00921A4F"/>
    <w:rsid w:val="00922B84"/>
    <w:rsid w:val="00922C96"/>
    <w:rsid w:val="00922EB7"/>
    <w:rsid w:val="0092353E"/>
    <w:rsid w:val="00923DA7"/>
    <w:rsid w:val="00924FF7"/>
    <w:rsid w:val="00925429"/>
    <w:rsid w:val="0092542D"/>
    <w:rsid w:val="009261E8"/>
    <w:rsid w:val="00927F42"/>
    <w:rsid w:val="00927FAB"/>
    <w:rsid w:val="009305F8"/>
    <w:rsid w:val="00931425"/>
    <w:rsid w:val="009315BF"/>
    <w:rsid w:val="00931626"/>
    <w:rsid w:val="00931B39"/>
    <w:rsid w:val="00931D85"/>
    <w:rsid w:val="0093218E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50272"/>
    <w:rsid w:val="00950553"/>
    <w:rsid w:val="009505A7"/>
    <w:rsid w:val="009518D2"/>
    <w:rsid w:val="00951ED2"/>
    <w:rsid w:val="0095340C"/>
    <w:rsid w:val="00954A02"/>
    <w:rsid w:val="00954B59"/>
    <w:rsid w:val="00954D53"/>
    <w:rsid w:val="00954EBB"/>
    <w:rsid w:val="00954F45"/>
    <w:rsid w:val="009552A9"/>
    <w:rsid w:val="00955686"/>
    <w:rsid w:val="00956109"/>
    <w:rsid w:val="00956BB2"/>
    <w:rsid w:val="00956C61"/>
    <w:rsid w:val="00957126"/>
    <w:rsid w:val="009571F2"/>
    <w:rsid w:val="00957272"/>
    <w:rsid w:val="0095763E"/>
    <w:rsid w:val="00957D6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6853"/>
    <w:rsid w:val="009673C2"/>
    <w:rsid w:val="0096742E"/>
    <w:rsid w:val="00970373"/>
    <w:rsid w:val="00971897"/>
    <w:rsid w:val="009718D1"/>
    <w:rsid w:val="00971D27"/>
    <w:rsid w:val="009722FB"/>
    <w:rsid w:val="00972EB6"/>
    <w:rsid w:val="0097566C"/>
    <w:rsid w:val="00976615"/>
    <w:rsid w:val="00976793"/>
    <w:rsid w:val="00976DD6"/>
    <w:rsid w:val="00977122"/>
    <w:rsid w:val="00977586"/>
    <w:rsid w:val="009777B7"/>
    <w:rsid w:val="00977F66"/>
    <w:rsid w:val="00980100"/>
    <w:rsid w:val="0098447D"/>
    <w:rsid w:val="0098567F"/>
    <w:rsid w:val="00985A2B"/>
    <w:rsid w:val="009876C0"/>
    <w:rsid w:val="00990B79"/>
    <w:rsid w:val="00991640"/>
    <w:rsid w:val="00991B1F"/>
    <w:rsid w:val="0099203C"/>
    <w:rsid w:val="0099240E"/>
    <w:rsid w:val="0099259F"/>
    <w:rsid w:val="009939A8"/>
    <w:rsid w:val="00993C18"/>
    <w:rsid w:val="009956F0"/>
    <w:rsid w:val="009970C9"/>
    <w:rsid w:val="00997CE2"/>
    <w:rsid w:val="009A0226"/>
    <w:rsid w:val="009A0380"/>
    <w:rsid w:val="009A092A"/>
    <w:rsid w:val="009A0B42"/>
    <w:rsid w:val="009A1391"/>
    <w:rsid w:val="009A2557"/>
    <w:rsid w:val="009A2EFA"/>
    <w:rsid w:val="009A43B7"/>
    <w:rsid w:val="009A4753"/>
    <w:rsid w:val="009A5101"/>
    <w:rsid w:val="009A5E26"/>
    <w:rsid w:val="009A5E54"/>
    <w:rsid w:val="009A6FA3"/>
    <w:rsid w:val="009B0424"/>
    <w:rsid w:val="009B09B3"/>
    <w:rsid w:val="009B0DA5"/>
    <w:rsid w:val="009B100E"/>
    <w:rsid w:val="009B1102"/>
    <w:rsid w:val="009B15F9"/>
    <w:rsid w:val="009B26BB"/>
    <w:rsid w:val="009B28FD"/>
    <w:rsid w:val="009B2CCD"/>
    <w:rsid w:val="009B3C38"/>
    <w:rsid w:val="009B4123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D1268"/>
    <w:rsid w:val="009D16BE"/>
    <w:rsid w:val="009D1FAA"/>
    <w:rsid w:val="009D205A"/>
    <w:rsid w:val="009D21B1"/>
    <w:rsid w:val="009D2540"/>
    <w:rsid w:val="009D2E1A"/>
    <w:rsid w:val="009D3B5A"/>
    <w:rsid w:val="009D4FA1"/>
    <w:rsid w:val="009D51F8"/>
    <w:rsid w:val="009D565D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3BAD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5994"/>
    <w:rsid w:val="009F6115"/>
    <w:rsid w:val="009F6AA0"/>
    <w:rsid w:val="009F6F97"/>
    <w:rsid w:val="009F7607"/>
    <w:rsid w:val="009F7DAC"/>
    <w:rsid w:val="009F7EBA"/>
    <w:rsid w:val="00A01813"/>
    <w:rsid w:val="00A01D41"/>
    <w:rsid w:val="00A04F2A"/>
    <w:rsid w:val="00A0538A"/>
    <w:rsid w:val="00A0701E"/>
    <w:rsid w:val="00A1077B"/>
    <w:rsid w:val="00A10906"/>
    <w:rsid w:val="00A10C32"/>
    <w:rsid w:val="00A10C6E"/>
    <w:rsid w:val="00A10D42"/>
    <w:rsid w:val="00A1152E"/>
    <w:rsid w:val="00A116A0"/>
    <w:rsid w:val="00A11A45"/>
    <w:rsid w:val="00A11BCC"/>
    <w:rsid w:val="00A13051"/>
    <w:rsid w:val="00A134F3"/>
    <w:rsid w:val="00A13E53"/>
    <w:rsid w:val="00A1543A"/>
    <w:rsid w:val="00A15C70"/>
    <w:rsid w:val="00A166F0"/>
    <w:rsid w:val="00A167BE"/>
    <w:rsid w:val="00A17D67"/>
    <w:rsid w:val="00A21EAD"/>
    <w:rsid w:val="00A228DD"/>
    <w:rsid w:val="00A22D40"/>
    <w:rsid w:val="00A236D3"/>
    <w:rsid w:val="00A25128"/>
    <w:rsid w:val="00A251EC"/>
    <w:rsid w:val="00A25362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3488"/>
    <w:rsid w:val="00A3479D"/>
    <w:rsid w:val="00A34971"/>
    <w:rsid w:val="00A34E6A"/>
    <w:rsid w:val="00A353DD"/>
    <w:rsid w:val="00A35B3D"/>
    <w:rsid w:val="00A35D25"/>
    <w:rsid w:val="00A35D46"/>
    <w:rsid w:val="00A36ED3"/>
    <w:rsid w:val="00A370FB"/>
    <w:rsid w:val="00A372B3"/>
    <w:rsid w:val="00A37501"/>
    <w:rsid w:val="00A37B87"/>
    <w:rsid w:val="00A40BCD"/>
    <w:rsid w:val="00A410A4"/>
    <w:rsid w:val="00A41708"/>
    <w:rsid w:val="00A422F3"/>
    <w:rsid w:val="00A426D3"/>
    <w:rsid w:val="00A43EEF"/>
    <w:rsid w:val="00A44F9E"/>
    <w:rsid w:val="00A450E4"/>
    <w:rsid w:val="00A45C69"/>
    <w:rsid w:val="00A4602F"/>
    <w:rsid w:val="00A46198"/>
    <w:rsid w:val="00A466A5"/>
    <w:rsid w:val="00A46AB5"/>
    <w:rsid w:val="00A46B15"/>
    <w:rsid w:val="00A47107"/>
    <w:rsid w:val="00A471BB"/>
    <w:rsid w:val="00A50D48"/>
    <w:rsid w:val="00A517EF"/>
    <w:rsid w:val="00A51DCB"/>
    <w:rsid w:val="00A52B8B"/>
    <w:rsid w:val="00A52E16"/>
    <w:rsid w:val="00A53D14"/>
    <w:rsid w:val="00A53F81"/>
    <w:rsid w:val="00A549C2"/>
    <w:rsid w:val="00A54C42"/>
    <w:rsid w:val="00A55D21"/>
    <w:rsid w:val="00A56496"/>
    <w:rsid w:val="00A56795"/>
    <w:rsid w:val="00A5732E"/>
    <w:rsid w:val="00A57AD8"/>
    <w:rsid w:val="00A60595"/>
    <w:rsid w:val="00A60609"/>
    <w:rsid w:val="00A607BD"/>
    <w:rsid w:val="00A6206A"/>
    <w:rsid w:val="00A620DB"/>
    <w:rsid w:val="00A623AE"/>
    <w:rsid w:val="00A624C0"/>
    <w:rsid w:val="00A6324D"/>
    <w:rsid w:val="00A6608F"/>
    <w:rsid w:val="00A66E11"/>
    <w:rsid w:val="00A673DA"/>
    <w:rsid w:val="00A67AB3"/>
    <w:rsid w:val="00A705D7"/>
    <w:rsid w:val="00A70BF4"/>
    <w:rsid w:val="00A71494"/>
    <w:rsid w:val="00A716C3"/>
    <w:rsid w:val="00A71921"/>
    <w:rsid w:val="00A72325"/>
    <w:rsid w:val="00A723DE"/>
    <w:rsid w:val="00A72416"/>
    <w:rsid w:val="00A73995"/>
    <w:rsid w:val="00A73D66"/>
    <w:rsid w:val="00A73D75"/>
    <w:rsid w:val="00A7468C"/>
    <w:rsid w:val="00A74695"/>
    <w:rsid w:val="00A749CD"/>
    <w:rsid w:val="00A74B61"/>
    <w:rsid w:val="00A75B0E"/>
    <w:rsid w:val="00A770F1"/>
    <w:rsid w:val="00A7734A"/>
    <w:rsid w:val="00A77695"/>
    <w:rsid w:val="00A776F8"/>
    <w:rsid w:val="00A77CCB"/>
    <w:rsid w:val="00A77E51"/>
    <w:rsid w:val="00A812C2"/>
    <w:rsid w:val="00A81E90"/>
    <w:rsid w:val="00A82989"/>
    <w:rsid w:val="00A8315B"/>
    <w:rsid w:val="00A83CC2"/>
    <w:rsid w:val="00A84921"/>
    <w:rsid w:val="00A84999"/>
    <w:rsid w:val="00A84F20"/>
    <w:rsid w:val="00A857B5"/>
    <w:rsid w:val="00A85A98"/>
    <w:rsid w:val="00A86C8B"/>
    <w:rsid w:val="00A8730F"/>
    <w:rsid w:val="00A87A29"/>
    <w:rsid w:val="00A905D1"/>
    <w:rsid w:val="00A90C0D"/>
    <w:rsid w:val="00A911FA"/>
    <w:rsid w:val="00A91C4A"/>
    <w:rsid w:val="00A92091"/>
    <w:rsid w:val="00A92BAC"/>
    <w:rsid w:val="00A93A39"/>
    <w:rsid w:val="00A93BFE"/>
    <w:rsid w:val="00A948A5"/>
    <w:rsid w:val="00A953F5"/>
    <w:rsid w:val="00A955F3"/>
    <w:rsid w:val="00A959DF"/>
    <w:rsid w:val="00A95A3D"/>
    <w:rsid w:val="00A97251"/>
    <w:rsid w:val="00A97746"/>
    <w:rsid w:val="00AA1364"/>
    <w:rsid w:val="00AA191F"/>
    <w:rsid w:val="00AA1FFD"/>
    <w:rsid w:val="00AA2586"/>
    <w:rsid w:val="00AA32D4"/>
    <w:rsid w:val="00AA33B6"/>
    <w:rsid w:val="00AA33EC"/>
    <w:rsid w:val="00AA3D9A"/>
    <w:rsid w:val="00AA4A5A"/>
    <w:rsid w:val="00AA4AE8"/>
    <w:rsid w:val="00AA4F2A"/>
    <w:rsid w:val="00AA5716"/>
    <w:rsid w:val="00AA57EC"/>
    <w:rsid w:val="00AA5C8D"/>
    <w:rsid w:val="00AA6676"/>
    <w:rsid w:val="00AA69B3"/>
    <w:rsid w:val="00AA6BAC"/>
    <w:rsid w:val="00AA6C2D"/>
    <w:rsid w:val="00AA7329"/>
    <w:rsid w:val="00AB1CFA"/>
    <w:rsid w:val="00AB4CC5"/>
    <w:rsid w:val="00AB55D3"/>
    <w:rsid w:val="00AB572B"/>
    <w:rsid w:val="00AB5B68"/>
    <w:rsid w:val="00AB66DB"/>
    <w:rsid w:val="00AB6DDF"/>
    <w:rsid w:val="00AB7996"/>
    <w:rsid w:val="00AB7F33"/>
    <w:rsid w:val="00AC0884"/>
    <w:rsid w:val="00AC1AF5"/>
    <w:rsid w:val="00AC2AA6"/>
    <w:rsid w:val="00AC2CFA"/>
    <w:rsid w:val="00AC3983"/>
    <w:rsid w:val="00AC4015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2A92"/>
    <w:rsid w:val="00AD34FA"/>
    <w:rsid w:val="00AD396A"/>
    <w:rsid w:val="00AD3CC2"/>
    <w:rsid w:val="00AD3E3F"/>
    <w:rsid w:val="00AD4335"/>
    <w:rsid w:val="00AD55E0"/>
    <w:rsid w:val="00AD61A1"/>
    <w:rsid w:val="00AD6423"/>
    <w:rsid w:val="00AD688C"/>
    <w:rsid w:val="00AD6FDD"/>
    <w:rsid w:val="00AD73C1"/>
    <w:rsid w:val="00AD7D8B"/>
    <w:rsid w:val="00AE017F"/>
    <w:rsid w:val="00AE0659"/>
    <w:rsid w:val="00AE071D"/>
    <w:rsid w:val="00AE0DB0"/>
    <w:rsid w:val="00AE22DC"/>
    <w:rsid w:val="00AE2389"/>
    <w:rsid w:val="00AE277F"/>
    <w:rsid w:val="00AE3430"/>
    <w:rsid w:val="00AE7938"/>
    <w:rsid w:val="00AF0505"/>
    <w:rsid w:val="00AF0B11"/>
    <w:rsid w:val="00AF0C73"/>
    <w:rsid w:val="00AF0C74"/>
    <w:rsid w:val="00AF2933"/>
    <w:rsid w:val="00AF2D64"/>
    <w:rsid w:val="00AF3112"/>
    <w:rsid w:val="00AF4425"/>
    <w:rsid w:val="00AF47E8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1A4F"/>
    <w:rsid w:val="00B03736"/>
    <w:rsid w:val="00B03988"/>
    <w:rsid w:val="00B03E3A"/>
    <w:rsid w:val="00B04C2E"/>
    <w:rsid w:val="00B056E1"/>
    <w:rsid w:val="00B05C6B"/>
    <w:rsid w:val="00B05F23"/>
    <w:rsid w:val="00B05FD5"/>
    <w:rsid w:val="00B06001"/>
    <w:rsid w:val="00B074EB"/>
    <w:rsid w:val="00B10065"/>
    <w:rsid w:val="00B100E5"/>
    <w:rsid w:val="00B107DE"/>
    <w:rsid w:val="00B10A08"/>
    <w:rsid w:val="00B1117A"/>
    <w:rsid w:val="00B113ED"/>
    <w:rsid w:val="00B124A8"/>
    <w:rsid w:val="00B1267C"/>
    <w:rsid w:val="00B134A8"/>
    <w:rsid w:val="00B13B1B"/>
    <w:rsid w:val="00B13E33"/>
    <w:rsid w:val="00B1404F"/>
    <w:rsid w:val="00B155D9"/>
    <w:rsid w:val="00B1590F"/>
    <w:rsid w:val="00B163A9"/>
    <w:rsid w:val="00B16737"/>
    <w:rsid w:val="00B16A7C"/>
    <w:rsid w:val="00B16DCF"/>
    <w:rsid w:val="00B177DD"/>
    <w:rsid w:val="00B20443"/>
    <w:rsid w:val="00B20964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09E6"/>
    <w:rsid w:val="00B31916"/>
    <w:rsid w:val="00B327CA"/>
    <w:rsid w:val="00B32891"/>
    <w:rsid w:val="00B328C8"/>
    <w:rsid w:val="00B3290B"/>
    <w:rsid w:val="00B32FB9"/>
    <w:rsid w:val="00B33522"/>
    <w:rsid w:val="00B338C7"/>
    <w:rsid w:val="00B34509"/>
    <w:rsid w:val="00B35D88"/>
    <w:rsid w:val="00B35FA9"/>
    <w:rsid w:val="00B36669"/>
    <w:rsid w:val="00B36CA3"/>
    <w:rsid w:val="00B3741F"/>
    <w:rsid w:val="00B406A6"/>
    <w:rsid w:val="00B40BA8"/>
    <w:rsid w:val="00B40E28"/>
    <w:rsid w:val="00B40F99"/>
    <w:rsid w:val="00B413BC"/>
    <w:rsid w:val="00B41800"/>
    <w:rsid w:val="00B4191D"/>
    <w:rsid w:val="00B41AE0"/>
    <w:rsid w:val="00B420A4"/>
    <w:rsid w:val="00B42131"/>
    <w:rsid w:val="00B4236F"/>
    <w:rsid w:val="00B42867"/>
    <w:rsid w:val="00B4352E"/>
    <w:rsid w:val="00B43CC4"/>
    <w:rsid w:val="00B4457A"/>
    <w:rsid w:val="00B450C4"/>
    <w:rsid w:val="00B45164"/>
    <w:rsid w:val="00B45855"/>
    <w:rsid w:val="00B45AB2"/>
    <w:rsid w:val="00B45DF2"/>
    <w:rsid w:val="00B460ED"/>
    <w:rsid w:val="00B464B5"/>
    <w:rsid w:val="00B4686C"/>
    <w:rsid w:val="00B46B41"/>
    <w:rsid w:val="00B46D25"/>
    <w:rsid w:val="00B47522"/>
    <w:rsid w:val="00B51CE5"/>
    <w:rsid w:val="00B51D56"/>
    <w:rsid w:val="00B51DCC"/>
    <w:rsid w:val="00B51EBD"/>
    <w:rsid w:val="00B523D4"/>
    <w:rsid w:val="00B52621"/>
    <w:rsid w:val="00B52D4A"/>
    <w:rsid w:val="00B5319C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6F52"/>
    <w:rsid w:val="00B77567"/>
    <w:rsid w:val="00B8090B"/>
    <w:rsid w:val="00B81992"/>
    <w:rsid w:val="00B81F12"/>
    <w:rsid w:val="00B82192"/>
    <w:rsid w:val="00B825D0"/>
    <w:rsid w:val="00B831C5"/>
    <w:rsid w:val="00B8325F"/>
    <w:rsid w:val="00B8333D"/>
    <w:rsid w:val="00B83BF3"/>
    <w:rsid w:val="00B84212"/>
    <w:rsid w:val="00B8438B"/>
    <w:rsid w:val="00B84CC5"/>
    <w:rsid w:val="00B84D84"/>
    <w:rsid w:val="00B850C3"/>
    <w:rsid w:val="00B850EA"/>
    <w:rsid w:val="00B85F8F"/>
    <w:rsid w:val="00B8605A"/>
    <w:rsid w:val="00B86088"/>
    <w:rsid w:val="00B869F4"/>
    <w:rsid w:val="00B86FBB"/>
    <w:rsid w:val="00B870A9"/>
    <w:rsid w:val="00B877CC"/>
    <w:rsid w:val="00B87EDF"/>
    <w:rsid w:val="00B9085C"/>
    <w:rsid w:val="00B90EDB"/>
    <w:rsid w:val="00B90F9D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E71"/>
    <w:rsid w:val="00B97EB7"/>
    <w:rsid w:val="00BA06E9"/>
    <w:rsid w:val="00BA13F9"/>
    <w:rsid w:val="00BA15F8"/>
    <w:rsid w:val="00BA19F1"/>
    <w:rsid w:val="00BA1A06"/>
    <w:rsid w:val="00BA3C61"/>
    <w:rsid w:val="00BA40BD"/>
    <w:rsid w:val="00BA4DF2"/>
    <w:rsid w:val="00BA4FF3"/>
    <w:rsid w:val="00BA525B"/>
    <w:rsid w:val="00BA594B"/>
    <w:rsid w:val="00BA7246"/>
    <w:rsid w:val="00BA7587"/>
    <w:rsid w:val="00BA7F88"/>
    <w:rsid w:val="00BB004B"/>
    <w:rsid w:val="00BB0856"/>
    <w:rsid w:val="00BB0893"/>
    <w:rsid w:val="00BB08C2"/>
    <w:rsid w:val="00BB117A"/>
    <w:rsid w:val="00BB12C6"/>
    <w:rsid w:val="00BB140D"/>
    <w:rsid w:val="00BB1506"/>
    <w:rsid w:val="00BB1827"/>
    <w:rsid w:val="00BB21D4"/>
    <w:rsid w:val="00BB2DCE"/>
    <w:rsid w:val="00BB481F"/>
    <w:rsid w:val="00BB4B02"/>
    <w:rsid w:val="00BB6052"/>
    <w:rsid w:val="00BB669F"/>
    <w:rsid w:val="00BB6E57"/>
    <w:rsid w:val="00BC0904"/>
    <w:rsid w:val="00BC0AD4"/>
    <w:rsid w:val="00BC1273"/>
    <w:rsid w:val="00BC1892"/>
    <w:rsid w:val="00BC277B"/>
    <w:rsid w:val="00BC2CD1"/>
    <w:rsid w:val="00BC2D2F"/>
    <w:rsid w:val="00BC2F69"/>
    <w:rsid w:val="00BC3335"/>
    <w:rsid w:val="00BC34DA"/>
    <w:rsid w:val="00BC5206"/>
    <w:rsid w:val="00BC5298"/>
    <w:rsid w:val="00BC5320"/>
    <w:rsid w:val="00BC560A"/>
    <w:rsid w:val="00BC6D1C"/>
    <w:rsid w:val="00BD01C6"/>
    <w:rsid w:val="00BD13D3"/>
    <w:rsid w:val="00BD13E0"/>
    <w:rsid w:val="00BD18CC"/>
    <w:rsid w:val="00BD1B08"/>
    <w:rsid w:val="00BD2ECE"/>
    <w:rsid w:val="00BD2F2F"/>
    <w:rsid w:val="00BD347E"/>
    <w:rsid w:val="00BD3CA3"/>
    <w:rsid w:val="00BD4D34"/>
    <w:rsid w:val="00BD4EAA"/>
    <w:rsid w:val="00BD5267"/>
    <w:rsid w:val="00BD559D"/>
    <w:rsid w:val="00BD6B55"/>
    <w:rsid w:val="00BD750C"/>
    <w:rsid w:val="00BD7615"/>
    <w:rsid w:val="00BD7673"/>
    <w:rsid w:val="00BE0633"/>
    <w:rsid w:val="00BE0EF3"/>
    <w:rsid w:val="00BE1541"/>
    <w:rsid w:val="00BE1BA1"/>
    <w:rsid w:val="00BE21F6"/>
    <w:rsid w:val="00BE2335"/>
    <w:rsid w:val="00BE23BA"/>
    <w:rsid w:val="00BE2F1D"/>
    <w:rsid w:val="00BE36C9"/>
    <w:rsid w:val="00BE36F2"/>
    <w:rsid w:val="00BE3C14"/>
    <w:rsid w:val="00BE452D"/>
    <w:rsid w:val="00BE4D94"/>
    <w:rsid w:val="00BE5215"/>
    <w:rsid w:val="00BE57F4"/>
    <w:rsid w:val="00BE593A"/>
    <w:rsid w:val="00BE5C5C"/>
    <w:rsid w:val="00BF0874"/>
    <w:rsid w:val="00BF0D44"/>
    <w:rsid w:val="00BF0E0B"/>
    <w:rsid w:val="00BF35A2"/>
    <w:rsid w:val="00BF3C2F"/>
    <w:rsid w:val="00BF4421"/>
    <w:rsid w:val="00BF4479"/>
    <w:rsid w:val="00BF471E"/>
    <w:rsid w:val="00BF701D"/>
    <w:rsid w:val="00BF7E7F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219E"/>
    <w:rsid w:val="00C1231A"/>
    <w:rsid w:val="00C129DE"/>
    <w:rsid w:val="00C12F7C"/>
    <w:rsid w:val="00C13FFC"/>
    <w:rsid w:val="00C1498B"/>
    <w:rsid w:val="00C1532A"/>
    <w:rsid w:val="00C15A81"/>
    <w:rsid w:val="00C16E50"/>
    <w:rsid w:val="00C17B73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2014"/>
    <w:rsid w:val="00C32114"/>
    <w:rsid w:val="00C321EB"/>
    <w:rsid w:val="00C32D04"/>
    <w:rsid w:val="00C3330D"/>
    <w:rsid w:val="00C33D87"/>
    <w:rsid w:val="00C347EF"/>
    <w:rsid w:val="00C34BCB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2313"/>
    <w:rsid w:val="00C42335"/>
    <w:rsid w:val="00C4374C"/>
    <w:rsid w:val="00C43A79"/>
    <w:rsid w:val="00C44D20"/>
    <w:rsid w:val="00C451F5"/>
    <w:rsid w:val="00C45431"/>
    <w:rsid w:val="00C455EA"/>
    <w:rsid w:val="00C45F4E"/>
    <w:rsid w:val="00C45FFE"/>
    <w:rsid w:val="00C46379"/>
    <w:rsid w:val="00C4672C"/>
    <w:rsid w:val="00C46A5D"/>
    <w:rsid w:val="00C47224"/>
    <w:rsid w:val="00C5003E"/>
    <w:rsid w:val="00C50486"/>
    <w:rsid w:val="00C51A90"/>
    <w:rsid w:val="00C51D0C"/>
    <w:rsid w:val="00C52361"/>
    <w:rsid w:val="00C52C6A"/>
    <w:rsid w:val="00C558FC"/>
    <w:rsid w:val="00C5603A"/>
    <w:rsid w:val="00C56833"/>
    <w:rsid w:val="00C56E53"/>
    <w:rsid w:val="00C5749B"/>
    <w:rsid w:val="00C57A3C"/>
    <w:rsid w:val="00C57A56"/>
    <w:rsid w:val="00C609F9"/>
    <w:rsid w:val="00C60AC9"/>
    <w:rsid w:val="00C61635"/>
    <w:rsid w:val="00C61B7F"/>
    <w:rsid w:val="00C61BD1"/>
    <w:rsid w:val="00C61E78"/>
    <w:rsid w:val="00C62120"/>
    <w:rsid w:val="00C621BD"/>
    <w:rsid w:val="00C625AE"/>
    <w:rsid w:val="00C62654"/>
    <w:rsid w:val="00C628E2"/>
    <w:rsid w:val="00C63B87"/>
    <w:rsid w:val="00C6402C"/>
    <w:rsid w:val="00C6430D"/>
    <w:rsid w:val="00C646C8"/>
    <w:rsid w:val="00C665E2"/>
    <w:rsid w:val="00C66B22"/>
    <w:rsid w:val="00C66FBC"/>
    <w:rsid w:val="00C67251"/>
    <w:rsid w:val="00C6783B"/>
    <w:rsid w:val="00C6794E"/>
    <w:rsid w:val="00C67F32"/>
    <w:rsid w:val="00C67F8A"/>
    <w:rsid w:val="00C711E5"/>
    <w:rsid w:val="00C7134C"/>
    <w:rsid w:val="00C71C64"/>
    <w:rsid w:val="00C73C11"/>
    <w:rsid w:val="00C7403E"/>
    <w:rsid w:val="00C744F6"/>
    <w:rsid w:val="00C74AEF"/>
    <w:rsid w:val="00C74CF3"/>
    <w:rsid w:val="00C755A6"/>
    <w:rsid w:val="00C758F4"/>
    <w:rsid w:val="00C761C1"/>
    <w:rsid w:val="00C766A4"/>
    <w:rsid w:val="00C777CE"/>
    <w:rsid w:val="00C77F34"/>
    <w:rsid w:val="00C802BB"/>
    <w:rsid w:val="00C823A3"/>
    <w:rsid w:val="00C8253E"/>
    <w:rsid w:val="00C829AC"/>
    <w:rsid w:val="00C8344F"/>
    <w:rsid w:val="00C83458"/>
    <w:rsid w:val="00C83E56"/>
    <w:rsid w:val="00C8437B"/>
    <w:rsid w:val="00C84D33"/>
    <w:rsid w:val="00C84D89"/>
    <w:rsid w:val="00C85353"/>
    <w:rsid w:val="00C853B9"/>
    <w:rsid w:val="00C85E65"/>
    <w:rsid w:val="00C85EC0"/>
    <w:rsid w:val="00C8652A"/>
    <w:rsid w:val="00C86FFF"/>
    <w:rsid w:val="00C87754"/>
    <w:rsid w:val="00C87836"/>
    <w:rsid w:val="00C9043B"/>
    <w:rsid w:val="00C908CF"/>
    <w:rsid w:val="00C90948"/>
    <w:rsid w:val="00C914D6"/>
    <w:rsid w:val="00C9169F"/>
    <w:rsid w:val="00C92A7A"/>
    <w:rsid w:val="00C92AF9"/>
    <w:rsid w:val="00C932B2"/>
    <w:rsid w:val="00C93806"/>
    <w:rsid w:val="00C93881"/>
    <w:rsid w:val="00C94D44"/>
    <w:rsid w:val="00C9521B"/>
    <w:rsid w:val="00C95586"/>
    <w:rsid w:val="00C9663B"/>
    <w:rsid w:val="00C96C10"/>
    <w:rsid w:val="00C971CF"/>
    <w:rsid w:val="00C97BAD"/>
    <w:rsid w:val="00CA08D5"/>
    <w:rsid w:val="00CA134D"/>
    <w:rsid w:val="00CA2963"/>
    <w:rsid w:val="00CA347B"/>
    <w:rsid w:val="00CA3F9E"/>
    <w:rsid w:val="00CA40E2"/>
    <w:rsid w:val="00CA428E"/>
    <w:rsid w:val="00CA4359"/>
    <w:rsid w:val="00CA4650"/>
    <w:rsid w:val="00CA4A83"/>
    <w:rsid w:val="00CA6A1E"/>
    <w:rsid w:val="00CA6DFB"/>
    <w:rsid w:val="00CA7261"/>
    <w:rsid w:val="00CB0946"/>
    <w:rsid w:val="00CB171D"/>
    <w:rsid w:val="00CB1BFB"/>
    <w:rsid w:val="00CB1E67"/>
    <w:rsid w:val="00CB2071"/>
    <w:rsid w:val="00CB2838"/>
    <w:rsid w:val="00CB3280"/>
    <w:rsid w:val="00CB3F58"/>
    <w:rsid w:val="00CB4EA2"/>
    <w:rsid w:val="00CB53B8"/>
    <w:rsid w:val="00CB5449"/>
    <w:rsid w:val="00CB57E9"/>
    <w:rsid w:val="00CB6A85"/>
    <w:rsid w:val="00CB6B45"/>
    <w:rsid w:val="00CC0441"/>
    <w:rsid w:val="00CC0DD7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0FAE"/>
    <w:rsid w:val="00CD1D23"/>
    <w:rsid w:val="00CD20F4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FD8"/>
    <w:rsid w:val="00CE270D"/>
    <w:rsid w:val="00CE300F"/>
    <w:rsid w:val="00CE3420"/>
    <w:rsid w:val="00CE362B"/>
    <w:rsid w:val="00CE3B78"/>
    <w:rsid w:val="00CE3E8B"/>
    <w:rsid w:val="00CE4E5F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1BCA"/>
    <w:rsid w:val="00CF219A"/>
    <w:rsid w:val="00CF2230"/>
    <w:rsid w:val="00CF2A15"/>
    <w:rsid w:val="00CF30EF"/>
    <w:rsid w:val="00CF3165"/>
    <w:rsid w:val="00CF329C"/>
    <w:rsid w:val="00CF3596"/>
    <w:rsid w:val="00CF3819"/>
    <w:rsid w:val="00CF4CB6"/>
    <w:rsid w:val="00CF5637"/>
    <w:rsid w:val="00CF5807"/>
    <w:rsid w:val="00CF6BD2"/>
    <w:rsid w:val="00D001A6"/>
    <w:rsid w:val="00D00213"/>
    <w:rsid w:val="00D0056E"/>
    <w:rsid w:val="00D009E7"/>
    <w:rsid w:val="00D00CCB"/>
    <w:rsid w:val="00D00FAA"/>
    <w:rsid w:val="00D01D53"/>
    <w:rsid w:val="00D02999"/>
    <w:rsid w:val="00D031B0"/>
    <w:rsid w:val="00D0369A"/>
    <w:rsid w:val="00D03C3F"/>
    <w:rsid w:val="00D04858"/>
    <w:rsid w:val="00D05340"/>
    <w:rsid w:val="00D0556D"/>
    <w:rsid w:val="00D055A4"/>
    <w:rsid w:val="00D06DC3"/>
    <w:rsid w:val="00D074B2"/>
    <w:rsid w:val="00D07EA8"/>
    <w:rsid w:val="00D114F8"/>
    <w:rsid w:val="00D12225"/>
    <w:rsid w:val="00D1235F"/>
    <w:rsid w:val="00D12690"/>
    <w:rsid w:val="00D1292D"/>
    <w:rsid w:val="00D1331B"/>
    <w:rsid w:val="00D1367A"/>
    <w:rsid w:val="00D13815"/>
    <w:rsid w:val="00D14231"/>
    <w:rsid w:val="00D144C6"/>
    <w:rsid w:val="00D14528"/>
    <w:rsid w:val="00D149B8"/>
    <w:rsid w:val="00D15DDB"/>
    <w:rsid w:val="00D1620D"/>
    <w:rsid w:val="00D164D4"/>
    <w:rsid w:val="00D1690C"/>
    <w:rsid w:val="00D20034"/>
    <w:rsid w:val="00D210A7"/>
    <w:rsid w:val="00D21391"/>
    <w:rsid w:val="00D2216F"/>
    <w:rsid w:val="00D22328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01DF"/>
    <w:rsid w:val="00D3208D"/>
    <w:rsid w:val="00D323CC"/>
    <w:rsid w:val="00D32DDA"/>
    <w:rsid w:val="00D333FA"/>
    <w:rsid w:val="00D3341D"/>
    <w:rsid w:val="00D33EEC"/>
    <w:rsid w:val="00D3420A"/>
    <w:rsid w:val="00D351B4"/>
    <w:rsid w:val="00D35B3D"/>
    <w:rsid w:val="00D3602A"/>
    <w:rsid w:val="00D3699F"/>
    <w:rsid w:val="00D3759B"/>
    <w:rsid w:val="00D37A02"/>
    <w:rsid w:val="00D37BA0"/>
    <w:rsid w:val="00D406C7"/>
    <w:rsid w:val="00D40943"/>
    <w:rsid w:val="00D40C7B"/>
    <w:rsid w:val="00D40FCB"/>
    <w:rsid w:val="00D415F0"/>
    <w:rsid w:val="00D419BD"/>
    <w:rsid w:val="00D41D4F"/>
    <w:rsid w:val="00D42719"/>
    <w:rsid w:val="00D42C77"/>
    <w:rsid w:val="00D431BD"/>
    <w:rsid w:val="00D43454"/>
    <w:rsid w:val="00D43D99"/>
    <w:rsid w:val="00D45239"/>
    <w:rsid w:val="00D45657"/>
    <w:rsid w:val="00D471B3"/>
    <w:rsid w:val="00D479FB"/>
    <w:rsid w:val="00D50F15"/>
    <w:rsid w:val="00D512B5"/>
    <w:rsid w:val="00D518E3"/>
    <w:rsid w:val="00D5193D"/>
    <w:rsid w:val="00D51CA2"/>
    <w:rsid w:val="00D51DDA"/>
    <w:rsid w:val="00D52DBF"/>
    <w:rsid w:val="00D52E46"/>
    <w:rsid w:val="00D530C6"/>
    <w:rsid w:val="00D53889"/>
    <w:rsid w:val="00D55C90"/>
    <w:rsid w:val="00D56AB1"/>
    <w:rsid w:val="00D57725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709B7"/>
    <w:rsid w:val="00D7270F"/>
    <w:rsid w:val="00D742C0"/>
    <w:rsid w:val="00D74D67"/>
    <w:rsid w:val="00D751F8"/>
    <w:rsid w:val="00D754A8"/>
    <w:rsid w:val="00D75548"/>
    <w:rsid w:val="00D75552"/>
    <w:rsid w:val="00D76797"/>
    <w:rsid w:val="00D77B97"/>
    <w:rsid w:val="00D77DD5"/>
    <w:rsid w:val="00D807C7"/>
    <w:rsid w:val="00D8091E"/>
    <w:rsid w:val="00D80F7E"/>
    <w:rsid w:val="00D81065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3AA"/>
    <w:rsid w:val="00D907C1"/>
    <w:rsid w:val="00D90843"/>
    <w:rsid w:val="00D90AEF"/>
    <w:rsid w:val="00D90F55"/>
    <w:rsid w:val="00D9127C"/>
    <w:rsid w:val="00D9149E"/>
    <w:rsid w:val="00D91F05"/>
    <w:rsid w:val="00D92533"/>
    <w:rsid w:val="00D92B95"/>
    <w:rsid w:val="00D92CB5"/>
    <w:rsid w:val="00D93538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2110"/>
    <w:rsid w:val="00DA3470"/>
    <w:rsid w:val="00DA40CF"/>
    <w:rsid w:val="00DA4ECF"/>
    <w:rsid w:val="00DA529C"/>
    <w:rsid w:val="00DA585A"/>
    <w:rsid w:val="00DA5A7B"/>
    <w:rsid w:val="00DA5D84"/>
    <w:rsid w:val="00DA5EDD"/>
    <w:rsid w:val="00DA7007"/>
    <w:rsid w:val="00DA703C"/>
    <w:rsid w:val="00DA75CE"/>
    <w:rsid w:val="00DA76D3"/>
    <w:rsid w:val="00DA7A01"/>
    <w:rsid w:val="00DA7B15"/>
    <w:rsid w:val="00DB01EC"/>
    <w:rsid w:val="00DB0247"/>
    <w:rsid w:val="00DB0561"/>
    <w:rsid w:val="00DB0C45"/>
    <w:rsid w:val="00DB204E"/>
    <w:rsid w:val="00DB23CB"/>
    <w:rsid w:val="00DB2DF6"/>
    <w:rsid w:val="00DB2F50"/>
    <w:rsid w:val="00DB5E43"/>
    <w:rsid w:val="00DB6C32"/>
    <w:rsid w:val="00DB7108"/>
    <w:rsid w:val="00DB76D3"/>
    <w:rsid w:val="00DB7CE9"/>
    <w:rsid w:val="00DC0007"/>
    <w:rsid w:val="00DC0744"/>
    <w:rsid w:val="00DC07AE"/>
    <w:rsid w:val="00DC0DB6"/>
    <w:rsid w:val="00DC0E3F"/>
    <w:rsid w:val="00DC14C3"/>
    <w:rsid w:val="00DC1CA6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B23"/>
    <w:rsid w:val="00DD1FE2"/>
    <w:rsid w:val="00DD32C5"/>
    <w:rsid w:val="00DD3364"/>
    <w:rsid w:val="00DD33B3"/>
    <w:rsid w:val="00DD34BB"/>
    <w:rsid w:val="00DD38AE"/>
    <w:rsid w:val="00DD3E1D"/>
    <w:rsid w:val="00DD610B"/>
    <w:rsid w:val="00DD6364"/>
    <w:rsid w:val="00DD65EA"/>
    <w:rsid w:val="00DD6AE9"/>
    <w:rsid w:val="00DD7023"/>
    <w:rsid w:val="00DD70EB"/>
    <w:rsid w:val="00DD7760"/>
    <w:rsid w:val="00DD7F56"/>
    <w:rsid w:val="00DE00C7"/>
    <w:rsid w:val="00DE00E1"/>
    <w:rsid w:val="00DE073D"/>
    <w:rsid w:val="00DE0B4D"/>
    <w:rsid w:val="00DE1771"/>
    <w:rsid w:val="00DE1D00"/>
    <w:rsid w:val="00DE1D7C"/>
    <w:rsid w:val="00DE2F64"/>
    <w:rsid w:val="00DE3375"/>
    <w:rsid w:val="00DE47DD"/>
    <w:rsid w:val="00DE5756"/>
    <w:rsid w:val="00DE599F"/>
    <w:rsid w:val="00DE5C6E"/>
    <w:rsid w:val="00DE6416"/>
    <w:rsid w:val="00DE68D1"/>
    <w:rsid w:val="00DE71B6"/>
    <w:rsid w:val="00DF0BF1"/>
    <w:rsid w:val="00DF0FDA"/>
    <w:rsid w:val="00DF160D"/>
    <w:rsid w:val="00DF1998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DF7281"/>
    <w:rsid w:val="00E00A95"/>
    <w:rsid w:val="00E01186"/>
    <w:rsid w:val="00E011BD"/>
    <w:rsid w:val="00E02157"/>
    <w:rsid w:val="00E02B4D"/>
    <w:rsid w:val="00E02DAD"/>
    <w:rsid w:val="00E02DAF"/>
    <w:rsid w:val="00E02EE5"/>
    <w:rsid w:val="00E033EA"/>
    <w:rsid w:val="00E04E38"/>
    <w:rsid w:val="00E0668C"/>
    <w:rsid w:val="00E06BFA"/>
    <w:rsid w:val="00E06F3E"/>
    <w:rsid w:val="00E07822"/>
    <w:rsid w:val="00E07880"/>
    <w:rsid w:val="00E10703"/>
    <w:rsid w:val="00E1097A"/>
    <w:rsid w:val="00E10D93"/>
    <w:rsid w:val="00E11000"/>
    <w:rsid w:val="00E111C0"/>
    <w:rsid w:val="00E11AF7"/>
    <w:rsid w:val="00E12549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18CB"/>
    <w:rsid w:val="00E228AE"/>
    <w:rsid w:val="00E24D6E"/>
    <w:rsid w:val="00E2544D"/>
    <w:rsid w:val="00E27462"/>
    <w:rsid w:val="00E30BA1"/>
    <w:rsid w:val="00E31618"/>
    <w:rsid w:val="00E319A8"/>
    <w:rsid w:val="00E31C62"/>
    <w:rsid w:val="00E31CCC"/>
    <w:rsid w:val="00E32B32"/>
    <w:rsid w:val="00E3357E"/>
    <w:rsid w:val="00E337FF"/>
    <w:rsid w:val="00E33B8C"/>
    <w:rsid w:val="00E3448D"/>
    <w:rsid w:val="00E34D97"/>
    <w:rsid w:val="00E35269"/>
    <w:rsid w:val="00E35657"/>
    <w:rsid w:val="00E35FB3"/>
    <w:rsid w:val="00E362B4"/>
    <w:rsid w:val="00E3638E"/>
    <w:rsid w:val="00E364DC"/>
    <w:rsid w:val="00E4016E"/>
    <w:rsid w:val="00E41554"/>
    <w:rsid w:val="00E41AF3"/>
    <w:rsid w:val="00E41BE1"/>
    <w:rsid w:val="00E429C7"/>
    <w:rsid w:val="00E42A18"/>
    <w:rsid w:val="00E44722"/>
    <w:rsid w:val="00E44D50"/>
    <w:rsid w:val="00E44FBF"/>
    <w:rsid w:val="00E45C07"/>
    <w:rsid w:val="00E461EC"/>
    <w:rsid w:val="00E464E5"/>
    <w:rsid w:val="00E47BD5"/>
    <w:rsid w:val="00E509F8"/>
    <w:rsid w:val="00E51FE8"/>
    <w:rsid w:val="00E52936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5782E"/>
    <w:rsid w:val="00E60DEC"/>
    <w:rsid w:val="00E60F17"/>
    <w:rsid w:val="00E62AF0"/>
    <w:rsid w:val="00E6313A"/>
    <w:rsid w:val="00E6349B"/>
    <w:rsid w:val="00E643B7"/>
    <w:rsid w:val="00E64F1F"/>
    <w:rsid w:val="00E65216"/>
    <w:rsid w:val="00E6566A"/>
    <w:rsid w:val="00E66252"/>
    <w:rsid w:val="00E664B1"/>
    <w:rsid w:val="00E66824"/>
    <w:rsid w:val="00E70FFA"/>
    <w:rsid w:val="00E71289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77745"/>
    <w:rsid w:val="00E807A5"/>
    <w:rsid w:val="00E812F9"/>
    <w:rsid w:val="00E81527"/>
    <w:rsid w:val="00E82F3C"/>
    <w:rsid w:val="00E83611"/>
    <w:rsid w:val="00E83A3A"/>
    <w:rsid w:val="00E85889"/>
    <w:rsid w:val="00E85F30"/>
    <w:rsid w:val="00E872A3"/>
    <w:rsid w:val="00E8767B"/>
    <w:rsid w:val="00E87EA7"/>
    <w:rsid w:val="00E90AB3"/>
    <w:rsid w:val="00E90AFC"/>
    <w:rsid w:val="00E90B68"/>
    <w:rsid w:val="00E90E17"/>
    <w:rsid w:val="00E90EBC"/>
    <w:rsid w:val="00E91441"/>
    <w:rsid w:val="00E92AF2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718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4F3D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E7D"/>
    <w:rsid w:val="00EC3F2A"/>
    <w:rsid w:val="00EC4219"/>
    <w:rsid w:val="00EC4485"/>
    <w:rsid w:val="00EC4B62"/>
    <w:rsid w:val="00EC56D8"/>
    <w:rsid w:val="00EC6002"/>
    <w:rsid w:val="00EC61AF"/>
    <w:rsid w:val="00EC6747"/>
    <w:rsid w:val="00EC736E"/>
    <w:rsid w:val="00EC7B6F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D70"/>
    <w:rsid w:val="00ED60E7"/>
    <w:rsid w:val="00ED6BC4"/>
    <w:rsid w:val="00ED7FC4"/>
    <w:rsid w:val="00EE0009"/>
    <w:rsid w:val="00EE046C"/>
    <w:rsid w:val="00EE076D"/>
    <w:rsid w:val="00EE09B7"/>
    <w:rsid w:val="00EE2107"/>
    <w:rsid w:val="00EE2557"/>
    <w:rsid w:val="00EE2FAB"/>
    <w:rsid w:val="00EE3253"/>
    <w:rsid w:val="00EE4179"/>
    <w:rsid w:val="00EE4308"/>
    <w:rsid w:val="00EE45C2"/>
    <w:rsid w:val="00EE5820"/>
    <w:rsid w:val="00EE6CB6"/>
    <w:rsid w:val="00EE6D67"/>
    <w:rsid w:val="00EE759B"/>
    <w:rsid w:val="00EE7660"/>
    <w:rsid w:val="00EE795F"/>
    <w:rsid w:val="00EF1449"/>
    <w:rsid w:val="00EF1E99"/>
    <w:rsid w:val="00EF21B5"/>
    <w:rsid w:val="00EF2C1F"/>
    <w:rsid w:val="00EF45D1"/>
    <w:rsid w:val="00EF4DBE"/>
    <w:rsid w:val="00EF5EFF"/>
    <w:rsid w:val="00EF60CC"/>
    <w:rsid w:val="00EF6CB0"/>
    <w:rsid w:val="00EF7949"/>
    <w:rsid w:val="00EF7C4D"/>
    <w:rsid w:val="00F00686"/>
    <w:rsid w:val="00F006B5"/>
    <w:rsid w:val="00F00927"/>
    <w:rsid w:val="00F00E9B"/>
    <w:rsid w:val="00F016D1"/>
    <w:rsid w:val="00F02979"/>
    <w:rsid w:val="00F02B45"/>
    <w:rsid w:val="00F02DFB"/>
    <w:rsid w:val="00F033CC"/>
    <w:rsid w:val="00F03916"/>
    <w:rsid w:val="00F03A94"/>
    <w:rsid w:val="00F03E83"/>
    <w:rsid w:val="00F04444"/>
    <w:rsid w:val="00F04B2D"/>
    <w:rsid w:val="00F05374"/>
    <w:rsid w:val="00F055E3"/>
    <w:rsid w:val="00F062A7"/>
    <w:rsid w:val="00F06E5E"/>
    <w:rsid w:val="00F0751D"/>
    <w:rsid w:val="00F07B5B"/>
    <w:rsid w:val="00F07CA3"/>
    <w:rsid w:val="00F11123"/>
    <w:rsid w:val="00F1141F"/>
    <w:rsid w:val="00F11E96"/>
    <w:rsid w:val="00F11F4C"/>
    <w:rsid w:val="00F12034"/>
    <w:rsid w:val="00F12D76"/>
    <w:rsid w:val="00F13034"/>
    <w:rsid w:val="00F13AB7"/>
    <w:rsid w:val="00F13BC0"/>
    <w:rsid w:val="00F140A8"/>
    <w:rsid w:val="00F14E09"/>
    <w:rsid w:val="00F1780A"/>
    <w:rsid w:val="00F1786F"/>
    <w:rsid w:val="00F208D8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388"/>
    <w:rsid w:val="00F33934"/>
    <w:rsid w:val="00F33BBD"/>
    <w:rsid w:val="00F33F69"/>
    <w:rsid w:val="00F344F2"/>
    <w:rsid w:val="00F345C6"/>
    <w:rsid w:val="00F34B3B"/>
    <w:rsid w:val="00F3515E"/>
    <w:rsid w:val="00F35E3E"/>
    <w:rsid w:val="00F35EC5"/>
    <w:rsid w:val="00F3601A"/>
    <w:rsid w:val="00F36BB8"/>
    <w:rsid w:val="00F37658"/>
    <w:rsid w:val="00F37707"/>
    <w:rsid w:val="00F377E7"/>
    <w:rsid w:val="00F37944"/>
    <w:rsid w:val="00F37FAF"/>
    <w:rsid w:val="00F4000B"/>
    <w:rsid w:val="00F4006E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C09"/>
    <w:rsid w:val="00F44D73"/>
    <w:rsid w:val="00F45B6C"/>
    <w:rsid w:val="00F464B0"/>
    <w:rsid w:val="00F47588"/>
    <w:rsid w:val="00F47A0B"/>
    <w:rsid w:val="00F50A26"/>
    <w:rsid w:val="00F50C5C"/>
    <w:rsid w:val="00F5122F"/>
    <w:rsid w:val="00F515E6"/>
    <w:rsid w:val="00F51864"/>
    <w:rsid w:val="00F5224C"/>
    <w:rsid w:val="00F529E2"/>
    <w:rsid w:val="00F52D0F"/>
    <w:rsid w:val="00F5411D"/>
    <w:rsid w:val="00F541BA"/>
    <w:rsid w:val="00F54D5F"/>
    <w:rsid w:val="00F552DE"/>
    <w:rsid w:val="00F556D9"/>
    <w:rsid w:val="00F559C6"/>
    <w:rsid w:val="00F55A82"/>
    <w:rsid w:val="00F56263"/>
    <w:rsid w:val="00F56E85"/>
    <w:rsid w:val="00F56FF3"/>
    <w:rsid w:val="00F60680"/>
    <w:rsid w:val="00F60E8E"/>
    <w:rsid w:val="00F61557"/>
    <w:rsid w:val="00F62A38"/>
    <w:rsid w:val="00F62C32"/>
    <w:rsid w:val="00F63240"/>
    <w:rsid w:val="00F63972"/>
    <w:rsid w:val="00F640E5"/>
    <w:rsid w:val="00F6481F"/>
    <w:rsid w:val="00F66051"/>
    <w:rsid w:val="00F6689B"/>
    <w:rsid w:val="00F66E24"/>
    <w:rsid w:val="00F675D4"/>
    <w:rsid w:val="00F7024E"/>
    <w:rsid w:val="00F70351"/>
    <w:rsid w:val="00F70BAE"/>
    <w:rsid w:val="00F714A3"/>
    <w:rsid w:val="00F71FC8"/>
    <w:rsid w:val="00F72902"/>
    <w:rsid w:val="00F72981"/>
    <w:rsid w:val="00F7312E"/>
    <w:rsid w:val="00F74187"/>
    <w:rsid w:val="00F751CB"/>
    <w:rsid w:val="00F75883"/>
    <w:rsid w:val="00F75C5A"/>
    <w:rsid w:val="00F772FD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7DE"/>
    <w:rsid w:val="00F8489A"/>
    <w:rsid w:val="00F84D51"/>
    <w:rsid w:val="00F85076"/>
    <w:rsid w:val="00F850FB"/>
    <w:rsid w:val="00F85AA7"/>
    <w:rsid w:val="00F86AB5"/>
    <w:rsid w:val="00F87CB8"/>
    <w:rsid w:val="00F87D47"/>
    <w:rsid w:val="00F90261"/>
    <w:rsid w:val="00F90AD4"/>
    <w:rsid w:val="00F90D6A"/>
    <w:rsid w:val="00F911CA"/>
    <w:rsid w:val="00F91B2A"/>
    <w:rsid w:val="00F91D60"/>
    <w:rsid w:val="00F92943"/>
    <w:rsid w:val="00F92A73"/>
    <w:rsid w:val="00F9312B"/>
    <w:rsid w:val="00F93255"/>
    <w:rsid w:val="00F93306"/>
    <w:rsid w:val="00F93367"/>
    <w:rsid w:val="00F944EE"/>
    <w:rsid w:val="00F947F6"/>
    <w:rsid w:val="00F94B35"/>
    <w:rsid w:val="00F94ED5"/>
    <w:rsid w:val="00F95B07"/>
    <w:rsid w:val="00F95ED1"/>
    <w:rsid w:val="00F96BDD"/>
    <w:rsid w:val="00F97180"/>
    <w:rsid w:val="00F97402"/>
    <w:rsid w:val="00FA0787"/>
    <w:rsid w:val="00FA0DC1"/>
    <w:rsid w:val="00FA15D3"/>
    <w:rsid w:val="00FA2620"/>
    <w:rsid w:val="00FA46BB"/>
    <w:rsid w:val="00FA5152"/>
    <w:rsid w:val="00FA6FCA"/>
    <w:rsid w:val="00FA7161"/>
    <w:rsid w:val="00FA7EDC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CD1"/>
    <w:rsid w:val="00FB741A"/>
    <w:rsid w:val="00FB78E5"/>
    <w:rsid w:val="00FB7964"/>
    <w:rsid w:val="00FC0BB9"/>
    <w:rsid w:val="00FC187E"/>
    <w:rsid w:val="00FC1A09"/>
    <w:rsid w:val="00FC3018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19D6"/>
    <w:rsid w:val="00FD1D35"/>
    <w:rsid w:val="00FD234D"/>
    <w:rsid w:val="00FD2658"/>
    <w:rsid w:val="00FD3527"/>
    <w:rsid w:val="00FD3571"/>
    <w:rsid w:val="00FD38F0"/>
    <w:rsid w:val="00FD508D"/>
    <w:rsid w:val="00FD5E90"/>
    <w:rsid w:val="00FD7C6A"/>
    <w:rsid w:val="00FE023B"/>
    <w:rsid w:val="00FE04E5"/>
    <w:rsid w:val="00FE0FC2"/>
    <w:rsid w:val="00FE1359"/>
    <w:rsid w:val="00FE15F3"/>
    <w:rsid w:val="00FE16E3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1CEB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Excel_Worksheet.xls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13</Pages>
  <Words>3988</Words>
  <Characters>22734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21</cp:revision>
  <dcterms:created xsi:type="dcterms:W3CDTF">2025-05-08T20:23:00Z</dcterms:created>
  <dcterms:modified xsi:type="dcterms:W3CDTF">2025-05-09T21:20:00Z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